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32" w:rsidRDefault="00CF216A" w:rsidP="00CF216A">
      <w:pPr>
        <w:widowControl/>
        <w:jc w:val="left"/>
        <w:rPr>
          <w:rFonts w:ascii="宋体" w:eastAsia="宋体" w:hAnsi="宋体" w:cs="宋体" w:hint="eastAsia"/>
          <w:b/>
          <w:bCs/>
          <w:kern w:val="0"/>
          <w:sz w:val="32"/>
          <w:szCs w:val="32"/>
        </w:rPr>
      </w:pPr>
      <w:r>
        <w:rPr>
          <w:rFonts w:ascii="宋体" w:eastAsia="宋体" w:hAnsi="宋体" w:cs="宋体" w:hint="eastAsia"/>
          <w:b/>
          <w:bCs/>
          <w:kern w:val="0"/>
          <w:sz w:val="23"/>
        </w:rPr>
        <w:t xml:space="preserve">    </w:t>
      </w:r>
      <w:r w:rsidRPr="00CF216A">
        <w:rPr>
          <w:rFonts w:ascii="宋体" w:eastAsia="宋体" w:hAnsi="宋体" w:cs="宋体" w:hint="eastAsia"/>
          <w:b/>
          <w:bCs/>
          <w:kern w:val="0"/>
          <w:sz w:val="32"/>
          <w:szCs w:val="32"/>
        </w:rPr>
        <w:t xml:space="preserve"> </w:t>
      </w:r>
      <w:r w:rsidR="00036D32">
        <w:rPr>
          <w:rFonts w:ascii="宋体" w:eastAsia="宋体" w:hAnsi="宋体" w:cs="宋体" w:hint="eastAsia"/>
          <w:b/>
          <w:bCs/>
          <w:kern w:val="0"/>
          <w:sz w:val="32"/>
          <w:szCs w:val="32"/>
        </w:rPr>
        <w:t xml:space="preserve">      新《安全生产法》第92、93条释义</w:t>
      </w:r>
    </w:p>
    <w:p w:rsidR="00CF216A" w:rsidRPr="00CF216A" w:rsidRDefault="00036D32" w:rsidP="00CF216A">
      <w:pPr>
        <w:widowControl/>
        <w:jc w:val="left"/>
        <w:rPr>
          <w:rFonts w:ascii="仿宋" w:eastAsia="仿宋" w:hAnsi="仿宋" w:cs="宋体" w:hint="eastAsia"/>
          <w:kern w:val="0"/>
          <w:sz w:val="32"/>
          <w:szCs w:val="32"/>
        </w:rPr>
      </w:pPr>
      <w:r>
        <w:rPr>
          <w:rFonts w:ascii="宋体" w:eastAsia="宋体" w:hAnsi="宋体" w:cs="宋体" w:hint="eastAsia"/>
          <w:b/>
          <w:bCs/>
          <w:kern w:val="0"/>
          <w:sz w:val="32"/>
          <w:szCs w:val="32"/>
        </w:rPr>
        <w:t xml:space="preserve">    </w:t>
      </w:r>
      <w:r w:rsidR="00CF216A" w:rsidRPr="00CF216A">
        <w:rPr>
          <w:rFonts w:ascii="宋体" w:eastAsia="宋体" w:hAnsi="宋体" w:cs="宋体" w:hint="eastAsia"/>
          <w:b/>
          <w:bCs/>
          <w:kern w:val="0"/>
          <w:sz w:val="32"/>
          <w:szCs w:val="32"/>
        </w:rPr>
        <w:t>第九十二条</w:t>
      </w:r>
      <w:r w:rsidR="00CF216A" w:rsidRPr="00CF216A">
        <w:rPr>
          <w:rFonts w:ascii="宋体" w:eastAsia="宋体" w:hAnsi="宋体" w:cs="宋体" w:hint="eastAsia"/>
          <w:b/>
          <w:bCs/>
          <w:kern w:val="0"/>
          <w:sz w:val="23"/>
        </w:rPr>
        <w:t> </w:t>
      </w:r>
      <w:r w:rsidR="00CF216A" w:rsidRPr="00CF216A">
        <w:rPr>
          <w:rFonts w:ascii="仿宋" w:eastAsia="仿宋" w:hAnsi="仿宋" w:cs="宋体" w:hint="eastAsia"/>
          <w:b/>
          <w:bCs/>
          <w:color w:val="FF0000"/>
          <w:kern w:val="0"/>
          <w:sz w:val="32"/>
          <w:szCs w:val="32"/>
        </w:rPr>
        <w:t>承担安全评价、认证、检测、检验职责的机构出具失实报告的，责令停业整顿，并处三万元以上十万元以下的罚款；给他人造成损害的，依法承担赔偿责任。</w:t>
      </w:r>
      <w:r w:rsidR="00CF216A" w:rsidRPr="00CF216A">
        <w:rPr>
          <w:rFonts w:ascii="仿宋" w:eastAsia="仿宋" w:hAnsi="仿宋" w:cs="宋体" w:hint="eastAsia"/>
          <w:b/>
          <w:bCs/>
          <w:kern w:val="0"/>
          <w:sz w:val="32"/>
          <w:szCs w:val="32"/>
        </w:rPr>
        <w:t>承担安全评价、认证、检测、检验</w:t>
      </w:r>
      <w:r w:rsidR="00CF216A" w:rsidRPr="00CF216A">
        <w:rPr>
          <w:rFonts w:ascii="仿宋" w:eastAsia="仿宋" w:hAnsi="仿宋" w:cs="宋体" w:hint="eastAsia"/>
          <w:b/>
          <w:bCs/>
          <w:color w:val="FF0000"/>
          <w:kern w:val="0"/>
          <w:sz w:val="32"/>
          <w:szCs w:val="32"/>
        </w:rPr>
        <w:t>职责</w:t>
      </w:r>
      <w:r w:rsidR="00CF216A" w:rsidRPr="00CF216A">
        <w:rPr>
          <w:rFonts w:ascii="仿宋" w:eastAsia="仿宋" w:hAnsi="仿宋" w:cs="宋体" w:hint="eastAsia"/>
          <w:b/>
          <w:bCs/>
          <w:kern w:val="0"/>
          <w:sz w:val="32"/>
          <w:szCs w:val="32"/>
        </w:rPr>
        <w:t>的机构</w:t>
      </w:r>
      <w:r w:rsidR="00CF216A" w:rsidRPr="00CF216A">
        <w:rPr>
          <w:rFonts w:ascii="仿宋" w:eastAsia="仿宋" w:hAnsi="仿宋" w:cs="宋体" w:hint="eastAsia"/>
          <w:b/>
          <w:bCs/>
          <w:color w:val="FF0000"/>
          <w:kern w:val="0"/>
          <w:sz w:val="32"/>
          <w:szCs w:val="32"/>
        </w:rPr>
        <w:t>租借资质、挂靠</w:t>
      </w:r>
      <w:r w:rsidR="00CF216A" w:rsidRPr="00CF216A">
        <w:rPr>
          <w:rFonts w:ascii="仿宋" w:eastAsia="仿宋" w:hAnsi="仿宋" w:cs="宋体" w:hint="eastAsia"/>
          <w:b/>
          <w:bCs/>
          <w:kern w:val="0"/>
          <w:sz w:val="32"/>
          <w:szCs w:val="32"/>
        </w:rPr>
        <w:t>、出具虚假</w:t>
      </w:r>
      <w:r w:rsidR="00CF216A" w:rsidRPr="00CF216A">
        <w:rPr>
          <w:rFonts w:ascii="仿宋" w:eastAsia="仿宋" w:hAnsi="仿宋" w:cs="宋体" w:hint="eastAsia"/>
          <w:b/>
          <w:bCs/>
          <w:color w:val="FF0000"/>
          <w:kern w:val="0"/>
          <w:sz w:val="32"/>
          <w:szCs w:val="32"/>
        </w:rPr>
        <w:t>报告</w:t>
      </w:r>
      <w:r w:rsidR="00CF216A" w:rsidRPr="00CF216A">
        <w:rPr>
          <w:rFonts w:ascii="仿宋" w:eastAsia="仿宋" w:hAnsi="仿宋" w:cs="宋体" w:hint="eastAsia"/>
          <w:b/>
          <w:bCs/>
          <w:kern w:val="0"/>
          <w:sz w:val="32"/>
          <w:szCs w:val="32"/>
        </w:rPr>
        <w:t>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对有前款违法行为的机构</w:t>
      </w:r>
      <w:r w:rsidR="00CF216A" w:rsidRPr="00CF216A">
        <w:rPr>
          <w:rFonts w:ascii="仿宋" w:eastAsia="仿宋" w:hAnsi="仿宋" w:cs="宋体" w:hint="eastAsia"/>
          <w:b/>
          <w:bCs/>
          <w:color w:val="FF0000"/>
          <w:kern w:val="0"/>
          <w:sz w:val="32"/>
          <w:szCs w:val="32"/>
        </w:rPr>
        <w:t>及其直接责任人员</w:t>
      </w:r>
      <w:r w:rsidR="00CF216A" w:rsidRPr="00CF216A">
        <w:rPr>
          <w:rFonts w:ascii="仿宋" w:eastAsia="仿宋" w:hAnsi="仿宋" w:cs="宋体" w:hint="eastAsia"/>
          <w:b/>
          <w:bCs/>
          <w:kern w:val="0"/>
          <w:sz w:val="32"/>
          <w:szCs w:val="32"/>
        </w:rPr>
        <w:t>，吊销其相应资质</w:t>
      </w:r>
      <w:r w:rsidR="00CF216A" w:rsidRPr="00CF216A">
        <w:rPr>
          <w:rFonts w:ascii="仿宋" w:eastAsia="仿宋" w:hAnsi="仿宋" w:cs="宋体" w:hint="eastAsia"/>
          <w:b/>
          <w:bCs/>
          <w:color w:val="FF0000"/>
          <w:kern w:val="0"/>
          <w:sz w:val="32"/>
          <w:szCs w:val="32"/>
        </w:rPr>
        <w:t>和资格，五年内不得从事安全评价、认证、检测、检验等工作；情节严重的，实行终身行业和职业禁入。</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w:t>
      </w:r>
      <w:r w:rsidR="00CF216A" w:rsidRPr="00CF216A">
        <w:rPr>
          <w:rFonts w:ascii="宋体" w:eastAsia="仿宋" w:hAnsi="宋体" w:cs="宋体" w:hint="eastAsia"/>
          <w:kern w:val="0"/>
          <w:sz w:val="32"/>
          <w:szCs w:val="32"/>
        </w:rPr>
        <w:t> </w:t>
      </w:r>
    </w:p>
    <w:p w:rsidR="00CF216A" w:rsidRPr="00CF216A" w:rsidRDefault="00CF216A" w:rsidP="00CF216A">
      <w:pPr>
        <w:widowControl/>
        <w:jc w:val="left"/>
        <w:rPr>
          <w:rFonts w:ascii="仿宋" w:eastAsia="仿宋" w:hAnsi="仿宋" w:cs="宋体" w:hint="eastAsia"/>
          <w:b/>
          <w:bCs/>
          <w:kern w:val="0"/>
          <w:sz w:val="32"/>
          <w:szCs w:val="32"/>
        </w:rPr>
      </w:pPr>
      <w:r>
        <w:rPr>
          <w:rFonts w:ascii="宋体" w:eastAsia="仿宋" w:hAnsi="宋体" w:cs="宋体" w:hint="eastAsia"/>
          <w:kern w:val="0"/>
          <w:sz w:val="32"/>
          <w:szCs w:val="32"/>
        </w:rPr>
        <w:t xml:space="preserve">    </w:t>
      </w:r>
      <w:r w:rsidRPr="00CF216A">
        <w:rPr>
          <w:rFonts w:ascii="仿宋" w:eastAsia="仿宋" w:hAnsi="仿宋" w:cs="宋体" w:hint="eastAsia"/>
          <w:b/>
          <w:bCs/>
          <w:kern w:val="0"/>
          <w:sz w:val="32"/>
          <w:szCs w:val="32"/>
        </w:rPr>
        <w:t>【条文主旨】</w:t>
      </w:r>
      <w:r w:rsidRPr="00CF216A">
        <w:rPr>
          <w:rFonts w:ascii="宋体" w:eastAsia="仿宋" w:hAnsi="宋体" w:cs="宋体" w:hint="eastAsia"/>
          <w:kern w:val="0"/>
          <w:sz w:val="32"/>
          <w:szCs w:val="32"/>
        </w:rPr>
        <w:t> </w:t>
      </w:r>
      <w:r w:rsidRPr="00CF216A">
        <w:rPr>
          <w:rFonts w:ascii="仿宋" w:eastAsia="仿宋" w:hAnsi="仿宋" w:cs="宋体" w:hint="eastAsia"/>
          <w:kern w:val="0"/>
          <w:sz w:val="32"/>
          <w:szCs w:val="32"/>
        </w:rPr>
        <w:t>本条是关于承担安全评价、认证、检测、检验职责的机构及其直接责任人员的法律责任的规定。</w:t>
      </w:r>
      <w:r w:rsidRPr="00CF216A">
        <w:rPr>
          <w:rFonts w:ascii="宋体" w:eastAsia="仿宋" w:hAnsi="宋体" w:cs="宋体" w:hint="eastAsia"/>
          <w:kern w:val="0"/>
          <w:sz w:val="32"/>
          <w:szCs w:val="32"/>
        </w:rPr>
        <w:t> </w:t>
      </w:r>
      <w:r w:rsidRPr="00CF216A">
        <w:rPr>
          <w:rFonts w:ascii="仿宋" w:eastAsia="仿宋" w:hAnsi="仿宋" w:cs="宋体" w:hint="eastAsia"/>
          <w:kern w:val="0"/>
          <w:sz w:val="32"/>
          <w:szCs w:val="32"/>
        </w:rPr>
        <w:t xml:space="preserve"> </w:t>
      </w:r>
      <w:r w:rsidRPr="00CF216A">
        <w:rPr>
          <w:rFonts w:ascii="宋体" w:eastAsia="仿宋" w:hAnsi="宋体" w:cs="宋体" w:hint="eastAsia"/>
          <w:kern w:val="0"/>
          <w:sz w:val="32"/>
          <w:szCs w:val="32"/>
        </w:rPr>
        <w:t> </w:t>
      </w:r>
      <w:r w:rsidRPr="00CF216A">
        <w:rPr>
          <w:rFonts w:ascii="宋体" w:eastAsia="仿宋" w:hAnsi="宋体" w:cs="宋体" w:hint="eastAsia"/>
          <w:b/>
          <w:bCs/>
          <w:kern w:val="0"/>
          <w:sz w:val="32"/>
          <w:szCs w:val="32"/>
        </w:rPr>
        <w:t> </w:t>
      </w:r>
    </w:p>
    <w:p w:rsidR="00CF216A" w:rsidRPr="00CF216A" w:rsidRDefault="00CF216A" w:rsidP="00CF216A">
      <w:pPr>
        <w:widowControl/>
        <w:jc w:val="left"/>
        <w:rPr>
          <w:rFonts w:ascii="仿宋" w:eastAsia="仿宋" w:hAnsi="仿宋" w:cs="宋体" w:hint="eastAsia"/>
          <w:kern w:val="0"/>
          <w:sz w:val="32"/>
          <w:szCs w:val="32"/>
        </w:rPr>
      </w:pPr>
      <w:r>
        <w:rPr>
          <w:rFonts w:ascii="仿宋" w:eastAsia="仿宋" w:hAnsi="仿宋" w:cs="宋体" w:hint="eastAsia"/>
          <w:b/>
          <w:bCs/>
          <w:kern w:val="0"/>
          <w:sz w:val="32"/>
          <w:szCs w:val="32"/>
        </w:rPr>
        <w:t xml:space="preserve">   </w:t>
      </w:r>
      <w:r w:rsidR="00B04C48">
        <w:rPr>
          <w:rFonts w:ascii="仿宋" w:eastAsia="仿宋" w:hAnsi="仿宋" w:cs="宋体" w:hint="eastAsia"/>
          <w:b/>
          <w:bCs/>
          <w:kern w:val="0"/>
          <w:sz w:val="32"/>
          <w:szCs w:val="32"/>
        </w:rPr>
        <w:t xml:space="preserve"> </w:t>
      </w:r>
      <w:r w:rsidRPr="00CF216A">
        <w:rPr>
          <w:rFonts w:ascii="仿宋" w:eastAsia="仿宋" w:hAnsi="仿宋" w:cs="宋体" w:hint="eastAsia"/>
          <w:b/>
          <w:bCs/>
          <w:kern w:val="0"/>
          <w:sz w:val="32"/>
          <w:szCs w:val="32"/>
        </w:rPr>
        <w:t>【条文释义】</w:t>
      </w:r>
      <w:r w:rsidRPr="00CF216A">
        <w:rPr>
          <w:rFonts w:ascii="宋体" w:eastAsia="仿宋" w:hAnsi="宋体" w:cs="宋体" w:hint="eastAsia"/>
          <w:kern w:val="0"/>
          <w:sz w:val="32"/>
          <w:szCs w:val="32"/>
        </w:rPr>
        <w:t> </w:t>
      </w:r>
      <w:r w:rsidRPr="00CF216A">
        <w:rPr>
          <w:rFonts w:ascii="仿宋" w:eastAsia="仿宋" w:hAnsi="仿宋" w:cs="宋体" w:hint="eastAsia"/>
          <w:b/>
          <w:bCs/>
          <w:kern w:val="0"/>
          <w:sz w:val="32"/>
          <w:szCs w:val="32"/>
        </w:rPr>
        <w:t>一、承担安全评价、认证、检测、检验职责的机构的违法情形</w:t>
      </w:r>
      <w:r w:rsidRPr="00CF216A">
        <w:rPr>
          <w:rFonts w:ascii="宋体" w:eastAsia="仿宋" w:hAnsi="宋体" w:cs="宋体" w:hint="eastAsia"/>
          <w:kern w:val="0"/>
          <w:sz w:val="32"/>
          <w:szCs w:val="32"/>
        </w:rPr>
        <w:t> </w:t>
      </w:r>
      <w:r w:rsidRPr="00CF216A">
        <w:rPr>
          <w:rFonts w:ascii="仿宋" w:eastAsia="仿宋" w:hAnsi="仿宋" w:cs="宋体" w:hint="eastAsia"/>
          <w:kern w:val="0"/>
          <w:sz w:val="32"/>
          <w:szCs w:val="32"/>
        </w:rPr>
        <w:t xml:space="preserve"> 本条规定的承担安全评价、认证、检测、检验职责的机构的违法情形主要是两种：</w:t>
      </w:r>
      <w:r w:rsidRPr="00CF216A">
        <w:rPr>
          <w:rFonts w:ascii="仿宋" w:eastAsia="仿宋" w:hAnsi="仿宋" w:cs="宋体" w:hint="eastAsia"/>
          <w:color w:val="0052FF"/>
          <w:kern w:val="0"/>
          <w:sz w:val="32"/>
          <w:szCs w:val="32"/>
        </w:rPr>
        <w:t>一种是自身有相关资质，但出具失实报告的</w:t>
      </w:r>
      <w:r w:rsidRPr="00CF216A">
        <w:rPr>
          <w:rFonts w:ascii="仿宋" w:eastAsia="仿宋" w:hAnsi="仿宋" w:cs="宋体" w:hint="eastAsia"/>
          <w:kern w:val="0"/>
          <w:sz w:val="32"/>
          <w:szCs w:val="32"/>
        </w:rPr>
        <w:t>；</w:t>
      </w:r>
      <w:r w:rsidRPr="00CF216A">
        <w:rPr>
          <w:rFonts w:ascii="仿宋" w:eastAsia="仿宋" w:hAnsi="仿宋" w:cs="宋体" w:hint="eastAsia"/>
          <w:color w:val="0052FF"/>
          <w:kern w:val="0"/>
          <w:sz w:val="32"/>
          <w:szCs w:val="32"/>
        </w:rPr>
        <w:t>另一种是己方或对方不具</w:t>
      </w:r>
      <w:r w:rsidRPr="00CF216A">
        <w:rPr>
          <w:rFonts w:ascii="仿宋" w:eastAsia="仿宋" w:hAnsi="仿宋" w:cs="宋体" w:hint="eastAsia"/>
          <w:color w:val="0052FF"/>
          <w:kern w:val="0"/>
          <w:sz w:val="32"/>
          <w:szCs w:val="32"/>
        </w:rPr>
        <w:lastRenderedPageBreak/>
        <w:t>备相关资质，通过租借资质、挂靠等方式，进而由己方或者对方出具虚假报告的</w:t>
      </w:r>
      <w:r w:rsidRPr="00CF216A">
        <w:rPr>
          <w:rFonts w:ascii="仿宋" w:eastAsia="仿宋" w:hAnsi="仿宋" w:cs="宋体" w:hint="eastAsia"/>
          <w:kern w:val="0"/>
          <w:sz w:val="32"/>
          <w:szCs w:val="32"/>
        </w:rPr>
        <w:t>。其中，出具失实报告的，主要是指相关机构违反了本法第72条第1款的规定，未能保证其作出的安全评价、认证、检测、检验结果的合法性、真实性。而租借资质、挂靠、出具虚假报告的，则违反了本法第7条关于承担安全评价、认证、检测、检验职责的机构应当具备国家规定的资质条件的规定，严重破坏安全生产监督管理秩序，对安全生产工作构成严重威胁，甚至会因此直接导致重大生产安全事故。</w:t>
      </w:r>
      <w:r w:rsidRPr="00CF216A">
        <w:rPr>
          <w:rFonts w:ascii="宋体" w:eastAsia="仿宋" w:hAnsi="宋体" w:cs="宋体" w:hint="eastAsia"/>
          <w:kern w:val="0"/>
          <w:sz w:val="32"/>
          <w:szCs w:val="32"/>
        </w:rPr>
        <w:t> </w:t>
      </w:r>
      <w:r w:rsidRPr="00CF216A">
        <w:rPr>
          <w:rFonts w:ascii="仿宋" w:eastAsia="仿宋" w:hAnsi="仿宋" w:cs="宋体" w:hint="eastAsia"/>
          <w:kern w:val="0"/>
          <w:sz w:val="32"/>
          <w:szCs w:val="32"/>
        </w:rPr>
        <w:t xml:space="preserve"> </w:t>
      </w:r>
      <w:r w:rsidRPr="00CF216A">
        <w:rPr>
          <w:rFonts w:ascii="宋体" w:eastAsia="仿宋" w:hAnsi="宋体" w:cs="宋体" w:hint="eastAsia"/>
          <w:kern w:val="0"/>
          <w:sz w:val="32"/>
          <w:szCs w:val="32"/>
        </w:rPr>
        <w:t> </w:t>
      </w:r>
    </w:p>
    <w:p w:rsidR="00CF216A" w:rsidRPr="00CF216A" w:rsidRDefault="00CF216A" w:rsidP="00B04C48">
      <w:pPr>
        <w:widowControl/>
        <w:jc w:val="left"/>
        <w:rPr>
          <w:rFonts w:ascii="仿宋" w:eastAsia="仿宋" w:hAnsi="仿宋" w:cs="宋体"/>
          <w:kern w:val="0"/>
          <w:sz w:val="32"/>
          <w:szCs w:val="32"/>
        </w:rPr>
      </w:pPr>
      <w:r w:rsidRPr="00CF216A">
        <w:rPr>
          <w:rFonts w:ascii="宋体" w:eastAsia="仿宋" w:hAnsi="宋体" w:cs="宋体" w:hint="eastAsia"/>
          <w:kern w:val="0"/>
          <w:sz w:val="32"/>
          <w:szCs w:val="32"/>
        </w:rPr>
        <w:t> </w:t>
      </w:r>
      <w:r w:rsidR="00B04C48">
        <w:rPr>
          <w:rFonts w:ascii="宋体" w:eastAsia="仿宋" w:hAnsi="宋体" w:cs="宋体" w:hint="eastAsia"/>
          <w:kern w:val="0"/>
          <w:sz w:val="32"/>
          <w:szCs w:val="32"/>
        </w:rPr>
        <w:t xml:space="preserve">  </w:t>
      </w:r>
      <w:r w:rsidRPr="00CF216A">
        <w:rPr>
          <w:rFonts w:ascii="仿宋" w:eastAsia="仿宋" w:hAnsi="仿宋" w:cs="宋体" w:hint="eastAsia"/>
          <w:b/>
          <w:bCs/>
          <w:kern w:val="0"/>
          <w:sz w:val="32"/>
          <w:szCs w:val="32"/>
        </w:rPr>
        <w:t>二、相关违法机构和直接责任人员的法律责任</w:t>
      </w:r>
      <w:r w:rsidRPr="00CF216A">
        <w:rPr>
          <w:rFonts w:ascii="宋体" w:eastAsia="仿宋" w:hAnsi="宋体" w:cs="宋体" w:hint="eastAsia"/>
          <w:kern w:val="0"/>
          <w:sz w:val="32"/>
          <w:szCs w:val="32"/>
        </w:rPr>
        <w:t> </w:t>
      </w:r>
      <w:r w:rsidRPr="00CF216A">
        <w:rPr>
          <w:rFonts w:ascii="仿宋" w:eastAsia="仿宋" w:hAnsi="仿宋" w:cs="宋体" w:hint="eastAsia"/>
          <w:kern w:val="0"/>
          <w:sz w:val="32"/>
          <w:szCs w:val="32"/>
        </w:rPr>
        <w:t xml:space="preserve"> 本法对上述违法情形，从行政责任、刑事责任和民事赔偿责任等三个方面重新梳理和规定。</w:t>
      </w:r>
      <w:r w:rsidRPr="00CF216A">
        <w:rPr>
          <w:rFonts w:ascii="仿宋" w:eastAsia="仿宋" w:hAnsi="仿宋" w:cs="宋体" w:hint="eastAsia"/>
          <w:color w:val="FF0000"/>
          <w:kern w:val="0"/>
          <w:sz w:val="32"/>
          <w:szCs w:val="32"/>
        </w:rPr>
        <w:t>在行政责任方面，</w:t>
      </w:r>
      <w:r w:rsidRPr="00CF216A">
        <w:rPr>
          <w:rFonts w:ascii="仿宋" w:eastAsia="仿宋" w:hAnsi="仿宋" w:cs="宋体" w:hint="eastAsia"/>
          <w:color w:val="0052FF"/>
          <w:kern w:val="0"/>
          <w:sz w:val="32"/>
          <w:szCs w:val="32"/>
        </w:rPr>
        <w:t>一是没收违法所得。</w:t>
      </w:r>
      <w:r w:rsidRPr="00CF216A">
        <w:rPr>
          <w:rFonts w:ascii="仿宋" w:eastAsia="仿宋" w:hAnsi="仿宋" w:cs="宋体" w:hint="eastAsia"/>
          <w:kern w:val="0"/>
          <w:sz w:val="32"/>
          <w:szCs w:val="32"/>
        </w:rPr>
        <w:t>由本法规定的行政执法机关将承担安全评价、认证、检测、检验职责的机构由于出具虚假证明文件而获得的财产上的非法利益强制无偿收归国有。</w:t>
      </w:r>
      <w:r w:rsidRPr="00CF216A">
        <w:rPr>
          <w:rFonts w:ascii="仿宋" w:eastAsia="仿宋" w:hAnsi="仿宋" w:cs="宋体" w:hint="eastAsia"/>
          <w:color w:val="0052FF"/>
          <w:kern w:val="0"/>
          <w:sz w:val="32"/>
          <w:szCs w:val="32"/>
        </w:rPr>
        <w:t>二是行政罚款。</w:t>
      </w:r>
      <w:r w:rsidRPr="00CF216A">
        <w:rPr>
          <w:rFonts w:ascii="仿宋" w:eastAsia="仿宋" w:hAnsi="仿宋" w:cs="宋体" w:hint="eastAsia"/>
          <w:kern w:val="0"/>
          <w:sz w:val="32"/>
          <w:szCs w:val="32"/>
        </w:rPr>
        <w:t>罚款分为对机构的罚款和对个人的罚款。对机构的罚款分为两种情形：(1)违法所得在10万元以上的，在没收违法所得同时，处违法所得2倍以上5倍以下的罚款；(2)没有违法所得或者违法所得不足10万元的，单处或者并处10万元以上20万元以下的罚款。对个人的罚款，则规定对直接负责的主管人员和其他直接责任人员处5万元以上10万元以下的罚款。</w:t>
      </w:r>
      <w:r w:rsidRPr="00CF216A">
        <w:rPr>
          <w:rFonts w:ascii="仿宋" w:eastAsia="仿宋" w:hAnsi="仿宋" w:cs="宋体" w:hint="eastAsia"/>
          <w:color w:val="0052FF"/>
          <w:kern w:val="0"/>
          <w:sz w:val="32"/>
          <w:szCs w:val="32"/>
        </w:rPr>
        <w:t>三是吊销资质和资格。</w:t>
      </w:r>
      <w:r w:rsidRPr="00CF216A">
        <w:rPr>
          <w:rFonts w:ascii="仿宋" w:eastAsia="仿宋" w:hAnsi="仿宋" w:cs="宋体" w:hint="eastAsia"/>
          <w:kern w:val="0"/>
          <w:sz w:val="32"/>
          <w:szCs w:val="32"/>
        </w:rPr>
        <w:t>这是一种资格罚，即由有关部门撤销有</w:t>
      </w:r>
      <w:r w:rsidRPr="00CF216A">
        <w:rPr>
          <w:rFonts w:ascii="仿宋" w:eastAsia="仿宋" w:hAnsi="仿宋" w:cs="宋体" w:hint="eastAsia"/>
          <w:kern w:val="0"/>
          <w:sz w:val="32"/>
          <w:szCs w:val="32"/>
        </w:rPr>
        <w:lastRenderedPageBreak/>
        <w:t>违法行为的机构所取得的安全评价、认证、检测、检验的资质。《生产安全事故报告和调查处理条例》规定，为发生事故的单位提供虚假证明的中介机构，由有关部门依法暂扣或者吊销其有关证照及其相关人员的执业资格。同时，本款对吊销后重新获得相关资质和资格的时限作了进一步规定，即5年内不得从事安全评价、认证、检测、检验等工作。</w:t>
      </w:r>
      <w:r w:rsidRPr="00CF216A">
        <w:rPr>
          <w:rFonts w:ascii="仿宋" w:eastAsia="仿宋" w:hAnsi="仿宋" w:cs="宋体" w:hint="eastAsia"/>
          <w:color w:val="0052FF"/>
          <w:kern w:val="0"/>
          <w:sz w:val="32"/>
          <w:szCs w:val="32"/>
        </w:rPr>
        <w:t>四是终身行业和职业禁入。</w:t>
      </w:r>
      <w:r w:rsidRPr="00CF216A">
        <w:rPr>
          <w:rFonts w:ascii="仿宋" w:eastAsia="仿宋" w:hAnsi="仿宋" w:cs="宋体" w:hint="eastAsia"/>
          <w:kern w:val="0"/>
          <w:sz w:val="32"/>
          <w:szCs w:val="32"/>
        </w:rPr>
        <w:t>《意见》明确要求严格责任追究制度。其中，对被追究刑事责任的生产经营者依法实施相应的职业禁入，对事故发生负有重大责任的社会服务机构和人员依法严肃追究法律责任，并依法实施相应的行业禁入。</w:t>
      </w:r>
      <w:r w:rsidRPr="00CF216A">
        <w:rPr>
          <w:rFonts w:ascii="宋体" w:eastAsia="仿宋" w:hAnsi="宋体" w:cs="宋体" w:hint="eastAsia"/>
          <w:kern w:val="0"/>
          <w:sz w:val="32"/>
          <w:szCs w:val="32"/>
        </w:rPr>
        <w:t> </w:t>
      </w:r>
      <w:r w:rsidRPr="00CF216A">
        <w:rPr>
          <w:rFonts w:ascii="仿宋" w:eastAsia="仿宋" w:hAnsi="仿宋" w:cs="宋体" w:hint="eastAsia"/>
          <w:color w:val="FF0000"/>
          <w:kern w:val="0"/>
          <w:sz w:val="32"/>
          <w:szCs w:val="32"/>
        </w:rPr>
        <w:t>在刑事责任方面，</w:t>
      </w:r>
      <w:r w:rsidRPr="00CF216A">
        <w:rPr>
          <w:rFonts w:ascii="仿宋" w:eastAsia="仿宋" w:hAnsi="仿宋" w:cs="宋体" w:hint="eastAsia"/>
          <w:kern w:val="0"/>
          <w:sz w:val="32"/>
          <w:szCs w:val="32"/>
        </w:rPr>
        <w:t>构成犯罪的，依照刑法有关规定追究刑事责任。这里讲的“构成犯罪”，对有关的机构来说，主要是指构成刑法第229条规定的提供虚假证明文件罪。构成该罪须具备以下条件：</w:t>
      </w:r>
      <w:r w:rsidRPr="00CF216A">
        <w:rPr>
          <w:rFonts w:ascii="仿宋" w:eastAsia="仿宋" w:hAnsi="仿宋" w:cs="宋体" w:hint="eastAsia"/>
          <w:color w:val="0052FF"/>
          <w:kern w:val="0"/>
          <w:sz w:val="32"/>
          <w:szCs w:val="32"/>
        </w:rPr>
        <w:t>一是主体特定，是承担安全评价职责的中介组织的人员</w:t>
      </w:r>
      <w:r w:rsidRPr="00CF216A">
        <w:rPr>
          <w:rFonts w:ascii="仿宋" w:eastAsia="仿宋" w:hAnsi="仿宋" w:cs="宋体" w:hint="eastAsia"/>
          <w:kern w:val="0"/>
          <w:sz w:val="32"/>
          <w:szCs w:val="32"/>
        </w:rPr>
        <w:t>；</w:t>
      </w:r>
      <w:r w:rsidRPr="00CF216A">
        <w:rPr>
          <w:rFonts w:ascii="仿宋" w:eastAsia="仿宋" w:hAnsi="仿宋" w:cs="宋体" w:hint="eastAsia"/>
          <w:color w:val="0052FF"/>
          <w:kern w:val="0"/>
          <w:sz w:val="32"/>
          <w:szCs w:val="32"/>
        </w:rPr>
        <w:t>二是客观上实施了故意提供虚假证明文件的行为</w:t>
      </w:r>
      <w:r w:rsidRPr="00CF216A">
        <w:rPr>
          <w:rFonts w:ascii="仿宋" w:eastAsia="仿宋" w:hAnsi="仿宋" w:cs="宋体" w:hint="eastAsia"/>
          <w:kern w:val="0"/>
          <w:sz w:val="32"/>
          <w:szCs w:val="32"/>
        </w:rPr>
        <w:t>；</w:t>
      </w:r>
      <w:r w:rsidRPr="00CF216A">
        <w:rPr>
          <w:rFonts w:ascii="仿宋" w:eastAsia="仿宋" w:hAnsi="仿宋" w:cs="宋体" w:hint="eastAsia"/>
          <w:color w:val="0052FF"/>
          <w:kern w:val="0"/>
          <w:sz w:val="32"/>
          <w:szCs w:val="32"/>
        </w:rPr>
        <w:t>三是情节严重</w:t>
      </w:r>
      <w:r w:rsidRPr="00CF216A">
        <w:rPr>
          <w:rFonts w:ascii="仿宋" w:eastAsia="仿宋" w:hAnsi="仿宋" w:cs="宋体" w:hint="eastAsia"/>
          <w:kern w:val="0"/>
          <w:sz w:val="32"/>
          <w:szCs w:val="32"/>
        </w:rPr>
        <w:t>。这里讲的“</w:t>
      </w:r>
      <w:r w:rsidRPr="00CF216A">
        <w:rPr>
          <w:rFonts w:ascii="仿宋" w:eastAsia="仿宋" w:hAnsi="仿宋" w:cs="宋体" w:hint="eastAsia"/>
          <w:color w:val="FF0000"/>
          <w:kern w:val="0"/>
          <w:sz w:val="32"/>
          <w:szCs w:val="32"/>
        </w:rPr>
        <w:t>情节严重”，是指故意提供虚假证明文件手段比较恶劣、虚假的内容特别重要以及因此而造成生产安全事故等</w:t>
      </w:r>
      <w:r w:rsidRPr="00CF216A">
        <w:rPr>
          <w:rFonts w:ascii="仿宋" w:eastAsia="仿宋" w:hAnsi="仿宋" w:cs="宋体" w:hint="eastAsia"/>
          <w:kern w:val="0"/>
          <w:sz w:val="32"/>
          <w:szCs w:val="32"/>
        </w:rPr>
        <w:t>。按照刑法的规定，对故意提供虚假证明文件，情节严重的，处5年以下有期徒刑或者拘役，并处罚金。如果涉及公共安全的重大工程、项目中提供虚假的安全评价等证明文件，致使公共财产、国家和人民利益遭受特别重大损失的，处5年以上10年以下有期徒刑，并处罚金。</w:t>
      </w:r>
      <w:r w:rsidRPr="00CF216A">
        <w:rPr>
          <w:rFonts w:ascii="宋体" w:eastAsia="仿宋" w:hAnsi="宋体" w:cs="宋体" w:hint="eastAsia"/>
          <w:kern w:val="0"/>
          <w:sz w:val="32"/>
          <w:szCs w:val="32"/>
        </w:rPr>
        <w:t> </w:t>
      </w:r>
      <w:r w:rsidRPr="00CF216A">
        <w:rPr>
          <w:rFonts w:ascii="仿宋" w:eastAsia="仿宋" w:hAnsi="仿宋" w:cs="宋体" w:hint="eastAsia"/>
          <w:color w:val="FF0000"/>
          <w:kern w:val="0"/>
          <w:sz w:val="32"/>
          <w:szCs w:val="32"/>
        </w:rPr>
        <w:t>在</w:t>
      </w:r>
      <w:r w:rsidRPr="00CF216A">
        <w:rPr>
          <w:rFonts w:ascii="仿宋" w:eastAsia="仿宋" w:hAnsi="仿宋" w:cs="宋体" w:hint="eastAsia"/>
          <w:color w:val="FF0000"/>
          <w:kern w:val="0"/>
          <w:sz w:val="32"/>
          <w:szCs w:val="32"/>
        </w:rPr>
        <w:lastRenderedPageBreak/>
        <w:t>民事赔偿责任方面，</w:t>
      </w:r>
      <w:r w:rsidRPr="00CF216A">
        <w:rPr>
          <w:rFonts w:ascii="仿宋" w:eastAsia="仿宋" w:hAnsi="仿宋" w:cs="宋体" w:hint="eastAsia"/>
          <w:kern w:val="0"/>
          <w:sz w:val="32"/>
          <w:szCs w:val="32"/>
        </w:rPr>
        <w:t>因出具虚假证明导致发生生产安全事放给他人造成损害的，与生产经营单位承担连带赔偿责任。而如果根据第1款规定出具失实报告的机构，通常与委托其提供安全评价、认证、检测、检验的生产经营单位间签有相关的服务合同，该情形一般属于典型的瑕疵履行合同义务，应当承担相应的违约赔偿责任。</w:t>
      </w:r>
      <w:r w:rsidRPr="00CF216A">
        <w:rPr>
          <w:rFonts w:ascii="宋体" w:eastAsia="仿宋" w:hAnsi="宋体" w:cs="宋体" w:hint="eastAsia"/>
          <w:b/>
          <w:bCs/>
          <w:spacing w:val="8"/>
          <w:kern w:val="0"/>
          <w:sz w:val="32"/>
          <w:szCs w:val="32"/>
        </w:rPr>
        <w:t> </w:t>
      </w:r>
      <w:r w:rsidRPr="00CF216A">
        <w:rPr>
          <w:rFonts w:ascii="仿宋" w:eastAsia="仿宋" w:hAnsi="仿宋" w:cs="宋体" w:hint="eastAsia"/>
          <w:b/>
          <w:bCs/>
          <w:spacing w:val="8"/>
          <w:kern w:val="0"/>
          <w:sz w:val="32"/>
          <w:szCs w:val="32"/>
        </w:rPr>
        <w:t xml:space="preserve"> </w:t>
      </w:r>
    </w:p>
    <w:p w:rsidR="00B04C48" w:rsidRDefault="00B04C48" w:rsidP="00CF216A">
      <w:pPr>
        <w:widowControl/>
        <w:jc w:val="left"/>
        <w:rPr>
          <w:rFonts w:ascii="宋体" w:eastAsia="仿宋" w:hAnsi="宋体" w:cs="宋体" w:hint="eastAsia"/>
          <w:kern w:val="0"/>
          <w:sz w:val="32"/>
          <w:szCs w:val="32"/>
        </w:rPr>
      </w:pPr>
      <w:r>
        <w:rPr>
          <w:rFonts w:ascii="仿宋" w:eastAsia="仿宋" w:hAnsi="仿宋" w:cs="宋体" w:hint="eastAsia"/>
          <w:b/>
          <w:bCs/>
          <w:kern w:val="0"/>
          <w:sz w:val="32"/>
          <w:szCs w:val="32"/>
        </w:rPr>
        <w:t xml:space="preserve">    </w:t>
      </w:r>
      <w:r w:rsidR="00CF216A" w:rsidRPr="00CF216A">
        <w:rPr>
          <w:rFonts w:ascii="仿宋" w:eastAsia="仿宋" w:hAnsi="仿宋" w:cs="宋体" w:hint="eastAsia"/>
          <w:b/>
          <w:bCs/>
          <w:kern w:val="0"/>
          <w:sz w:val="32"/>
          <w:szCs w:val="32"/>
        </w:rPr>
        <w:t>第九十三条</w:t>
      </w:r>
      <w:r w:rsidR="00CF216A" w:rsidRPr="00CF216A">
        <w:rPr>
          <w:rFonts w:ascii="宋体" w:eastAsia="仿宋" w:hAnsi="宋体" w:cs="宋体" w:hint="eastAsia"/>
          <w:b/>
          <w:bCs/>
          <w:kern w:val="0"/>
          <w:sz w:val="32"/>
          <w:szCs w:val="32"/>
        </w:rPr>
        <w:t> </w:t>
      </w:r>
      <w:r w:rsidR="00CF216A" w:rsidRPr="00CF216A">
        <w:rPr>
          <w:rFonts w:ascii="仿宋" w:eastAsia="仿宋" w:hAnsi="仿宋" w:cs="宋体" w:hint="eastAsia"/>
          <w:b/>
          <w:bCs/>
          <w:kern w:val="0"/>
          <w:sz w:val="32"/>
          <w:szCs w:val="32"/>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w:t>
      </w:r>
      <w:r w:rsidR="00CF216A" w:rsidRPr="00CF216A">
        <w:rPr>
          <w:rFonts w:ascii="宋体" w:eastAsia="仿宋" w:hAnsi="宋体" w:cs="宋体" w:hint="eastAsia"/>
          <w:kern w:val="0"/>
          <w:sz w:val="32"/>
          <w:szCs w:val="32"/>
        </w:rPr>
        <w:t> </w:t>
      </w:r>
    </w:p>
    <w:p w:rsidR="00B04C48" w:rsidRDefault="00B04C48" w:rsidP="00CF216A">
      <w:pPr>
        <w:widowControl/>
        <w:jc w:val="left"/>
        <w:rPr>
          <w:rFonts w:ascii="宋体" w:eastAsia="仿宋" w:hAnsi="宋体" w:cs="宋体" w:hint="eastAsia"/>
          <w:kern w:val="0"/>
          <w:sz w:val="32"/>
          <w:szCs w:val="32"/>
        </w:rPr>
      </w:pPr>
      <w:r>
        <w:rPr>
          <w:rFonts w:ascii="宋体" w:eastAsia="仿宋" w:hAnsi="宋体" w:cs="宋体" w:hint="eastAsia"/>
          <w:kern w:val="0"/>
          <w:sz w:val="32"/>
          <w:szCs w:val="32"/>
        </w:rPr>
        <w:t xml:space="preserve">    </w:t>
      </w:r>
      <w:r w:rsidR="00CF216A" w:rsidRPr="00CF216A">
        <w:rPr>
          <w:rFonts w:ascii="仿宋" w:eastAsia="仿宋" w:hAnsi="仿宋" w:cs="宋体" w:hint="eastAsia"/>
          <w:b/>
          <w:bCs/>
          <w:kern w:val="0"/>
          <w:sz w:val="32"/>
          <w:szCs w:val="32"/>
        </w:rPr>
        <w:t>【条文主旨】</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本条是关于生产经营单位不依法投入安全生产费用的法律责任的规定。</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w:t>
      </w:r>
      <w:r w:rsidR="00CF216A" w:rsidRPr="00CF216A">
        <w:rPr>
          <w:rFonts w:ascii="宋体" w:eastAsia="仿宋" w:hAnsi="宋体" w:cs="宋体" w:hint="eastAsia"/>
          <w:kern w:val="0"/>
          <w:sz w:val="32"/>
          <w:szCs w:val="32"/>
        </w:rPr>
        <w:t> </w:t>
      </w:r>
    </w:p>
    <w:p w:rsidR="00CF216A" w:rsidRPr="00CF216A" w:rsidRDefault="00B04C48" w:rsidP="00CF216A">
      <w:pPr>
        <w:widowControl/>
        <w:jc w:val="lef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00CF216A" w:rsidRPr="00CF216A">
        <w:rPr>
          <w:rFonts w:ascii="仿宋" w:eastAsia="仿宋" w:hAnsi="仿宋" w:cs="宋体" w:hint="eastAsia"/>
          <w:b/>
          <w:bCs/>
          <w:kern w:val="0"/>
          <w:sz w:val="32"/>
          <w:szCs w:val="32"/>
        </w:rPr>
        <w:t>【条文释义】</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w:t>
      </w:r>
      <w:r w:rsidR="00CF216A" w:rsidRPr="00CF216A">
        <w:rPr>
          <w:rFonts w:ascii="仿宋" w:eastAsia="仿宋" w:hAnsi="仿宋" w:cs="宋体" w:hint="eastAsia"/>
          <w:b/>
          <w:bCs/>
          <w:kern w:val="0"/>
          <w:sz w:val="32"/>
          <w:szCs w:val="32"/>
        </w:rPr>
        <w:t>一、相关主体未保证安全生产所必需的资金投入</w:t>
      </w:r>
      <w:r>
        <w:rPr>
          <w:rFonts w:ascii="宋体" w:eastAsia="仿宋" w:hAnsi="宋体" w:cs="宋体" w:hint="eastAsia"/>
          <w:kern w:val="0"/>
          <w:sz w:val="32"/>
          <w:szCs w:val="32"/>
        </w:rPr>
        <w:t>。</w:t>
      </w:r>
      <w:r w:rsidR="00CF216A" w:rsidRPr="00CF216A">
        <w:rPr>
          <w:rFonts w:ascii="仿宋" w:eastAsia="仿宋" w:hAnsi="仿宋" w:cs="宋体" w:hint="eastAsia"/>
          <w:kern w:val="0"/>
          <w:sz w:val="32"/>
          <w:szCs w:val="32"/>
        </w:rPr>
        <w:t xml:space="preserve"> 构成本条的违法行为的</w:t>
      </w:r>
      <w:r w:rsidR="00CF216A" w:rsidRPr="00CF216A">
        <w:rPr>
          <w:rFonts w:ascii="仿宋" w:eastAsia="仿宋" w:hAnsi="仿宋" w:cs="宋体" w:hint="eastAsia"/>
          <w:color w:val="FF0000"/>
          <w:kern w:val="0"/>
          <w:sz w:val="32"/>
          <w:szCs w:val="32"/>
        </w:rPr>
        <w:t>主体，是生产经营单位的决策机构主要负责人、个人经营的投资人</w:t>
      </w:r>
      <w:r w:rsidR="00CF216A" w:rsidRPr="00CF216A">
        <w:rPr>
          <w:rFonts w:ascii="仿宋" w:eastAsia="仿宋" w:hAnsi="仿宋" w:cs="宋体" w:hint="eastAsia"/>
          <w:kern w:val="0"/>
          <w:sz w:val="32"/>
          <w:szCs w:val="32"/>
        </w:rPr>
        <w:t>，其客观表现为由于不依照本法规定保证安全生产所必需的资金投入，例如编制财务预算时扣减或者取消安全生产专项费用，采购安全生产设备资金拨付不及时等，从而导致生产经营单位不具</w:t>
      </w:r>
      <w:r w:rsidR="00CF216A" w:rsidRPr="00CF216A">
        <w:rPr>
          <w:rFonts w:ascii="仿宋" w:eastAsia="仿宋" w:hAnsi="仿宋" w:cs="宋体" w:hint="eastAsia"/>
          <w:kern w:val="0"/>
          <w:sz w:val="32"/>
          <w:szCs w:val="32"/>
        </w:rPr>
        <w:lastRenderedPageBreak/>
        <w:t>备安全生产条件，生产经营存在重大安全隐患。</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是否“具备安全生产条件”应当结合多方面的因素综合进行例如注册安全工程师出具的安全生产评估结论、负有安全生产监督管理职责的部门出具的安全生产整改通知、特定建设项目的安全设施的验收审查结果等。如果有关部门和专业人员对生产经营单位提出整改要求或者负面评价的，应当认为相关生产经营单位不具备安全生产条件。</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 xml:space="preserve"> </w:t>
      </w:r>
      <w:r w:rsidR="00CF216A" w:rsidRPr="00CF216A">
        <w:rPr>
          <w:rFonts w:ascii="仿宋" w:eastAsia="仿宋" w:hAnsi="仿宋" w:cs="宋体" w:hint="eastAsia"/>
          <w:b/>
          <w:bCs/>
          <w:kern w:val="0"/>
          <w:sz w:val="32"/>
          <w:szCs w:val="32"/>
        </w:rPr>
        <w:t>二、未保证安全生产所必需的资金投入的法律责任</w:t>
      </w:r>
      <w:r w:rsidR="008E68A1">
        <w:rPr>
          <w:rFonts w:ascii="仿宋" w:eastAsia="仿宋" w:hAnsi="仿宋" w:cs="宋体" w:hint="eastAsia"/>
          <w:b/>
          <w:bCs/>
          <w:kern w:val="0"/>
          <w:sz w:val="32"/>
          <w:szCs w:val="32"/>
        </w:rPr>
        <w:t>。</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kern w:val="0"/>
          <w:sz w:val="32"/>
          <w:szCs w:val="32"/>
        </w:rPr>
        <w:t>对于有本条规定的违法行为，首先应由负责安全生产监督管理的部门</w:t>
      </w:r>
      <w:r w:rsidR="00CF216A" w:rsidRPr="00CF216A">
        <w:rPr>
          <w:rFonts w:ascii="仿宋" w:eastAsia="仿宋" w:hAnsi="仿宋" w:cs="宋体" w:hint="eastAsia"/>
          <w:color w:val="FF0000"/>
          <w:kern w:val="0"/>
          <w:sz w:val="32"/>
          <w:szCs w:val="32"/>
        </w:rPr>
        <w:t>责令</w:t>
      </w:r>
      <w:r w:rsidR="00CF216A" w:rsidRPr="00CF216A">
        <w:rPr>
          <w:rFonts w:ascii="仿宋" w:eastAsia="仿宋" w:hAnsi="仿宋" w:cs="宋体" w:hint="eastAsia"/>
          <w:kern w:val="0"/>
          <w:sz w:val="32"/>
          <w:szCs w:val="32"/>
        </w:rPr>
        <w:t>生产经营单位的决策机构、主要负责人、个人经营的投资人</w:t>
      </w:r>
      <w:r w:rsidR="00CF216A" w:rsidRPr="00CF216A">
        <w:rPr>
          <w:rFonts w:ascii="仿宋" w:eastAsia="仿宋" w:hAnsi="仿宋" w:cs="宋体" w:hint="eastAsia"/>
          <w:color w:val="FF0000"/>
          <w:kern w:val="0"/>
          <w:sz w:val="32"/>
          <w:szCs w:val="32"/>
        </w:rPr>
        <w:t>在规定的期限内纠正违法行为</w:t>
      </w:r>
      <w:r w:rsidR="00CF216A" w:rsidRPr="00CF216A">
        <w:rPr>
          <w:rFonts w:ascii="仿宋" w:eastAsia="仿宋" w:hAnsi="仿宋" w:cs="宋体" w:hint="eastAsia"/>
          <w:kern w:val="0"/>
          <w:sz w:val="32"/>
          <w:szCs w:val="32"/>
        </w:rPr>
        <w:t>，提供生产经营单位应当具备的安全生产条件所必需的资金。主要考虑资金投入不到位，不必然导致产生现实即时的安全生产隐患，因此给予生产经营单位自觉主动改正的机会，避免对正常的生产经营造成影响。 如果违法行为人在规定的期限内仍然不改正的，则从保障广大人民群众生命财产安全的角度出发，有关部门有权</w:t>
      </w:r>
      <w:r w:rsidR="00CF216A" w:rsidRPr="00CF216A">
        <w:rPr>
          <w:rFonts w:ascii="仿宋" w:eastAsia="仿宋" w:hAnsi="仿宋" w:cs="宋体" w:hint="eastAsia"/>
          <w:color w:val="FF0000"/>
          <w:kern w:val="0"/>
          <w:sz w:val="32"/>
          <w:szCs w:val="32"/>
        </w:rPr>
        <w:t>责令生产经营单位停产停业整顿</w:t>
      </w:r>
      <w:r w:rsidR="00CF216A" w:rsidRPr="00CF216A">
        <w:rPr>
          <w:rFonts w:ascii="仿宋" w:eastAsia="仿宋" w:hAnsi="仿宋" w:cs="宋体" w:hint="eastAsia"/>
          <w:kern w:val="0"/>
          <w:sz w:val="32"/>
          <w:szCs w:val="32"/>
        </w:rPr>
        <w:t>，直到相关资金投入到位，方可重新恢复生产经营。责令停产停业，是指行政执法机关对违反行政管理秩序的企业事业单位，依法在一定期限内暂停其从事有关生产经营活动权利的行政处罚。</w:t>
      </w:r>
      <w:r w:rsidR="00CF216A" w:rsidRPr="00CF216A">
        <w:rPr>
          <w:rFonts w:ascii="宋体" w:eastAsia="仿宋" w:hAnsi="宋体" w:cs="宋体" w:hint="eastAsia"/>
          <w:kern w:val="0"/>
          <w:sz w:val="32"/>
          <w:szCs w:val="32"/>
        </w:rPr>
        <w:t> </w:t>
      </w:r>
      <w:r w:rsidR="00CF216A" w:rsidRPr="00CF216A">
        <w:rPr>
          <w:rFonts w:ascii="仿宋" w:eastAsia="仿宋" w:hAnsi="仿宋" w:cs="宋体" w:hint="eastAsia"/>
          <w:color w:val="FF0000"/>
          <w:kern w:val="0"/>
          <w:sz w:val="32"/>
          <w:szCs w:val="32"/>
        </w:rPr>
        <w:t>导致发生生产安全事故的</w:t>
      </w:r>
      <w:r w:rsidR="00CF216A" w:rsidRPr="00CF216A">
        <w:rPr>
          <w:rFonts w:ascii="仿宋" w:eastAsia="仿宋" w:hAnsi="仿宋" w:cs="宋体" w:hint="eastAsia"/>
          <w:kern w:val="0"/>
          <w:sz w:val="32"/>
          <w:szCs w:val="32"/>
        </w:rPr>
        <w:t>，是对前款规定的一种加重处罚情影。具体又可以分为两个层次。</w:t>
      </w:r>
      <w:r w:rsidR="00CF216A" w:rsidRPr="00CF216A">
        <w:rPr>
          <w:rFonts w:ascii="仿宋" w:eastAsia="仿宋" w:hAnsi="仿宋" w:cs="宋体" w:hint="eastAsia"/>
          <w:color w:val="FF0000"/>
          <w:kern w:val="0"/>
          <w:sz w:val="32"/>
          <w:szCs w:val="32"/>
        </w:rPr>
        <w:t>一是虽发生生产安全事故，但相关情形不构成刑事犯罪</w:t>
      </w:r>
      <w:r w:rsidR="00CF216A" w:rsidRPr="00CF216A">
        <w:rPr>
          <w:rFonts w:ascii="仿宋" w:eastAsia="仿宋" w:hAnsi="仿宋" w:cs="宋体" w:hint="eastAsia"/>
          <w:color w:val="FF0000"/>
          <w:kern w:val="0"/>
          <w:sz w:val="32"/>
          <w:szCs w:val="32"/>
        </w:rPr>
        <w:lastRenderedPageBreak/>
        <w:t>的</w:t>
      </w:r>
      <w:r w:rsidR="00CF216A" w:rsidRPr="00CF216A">
        <w:rPr>
          <w:rFonts w:ascii="仿宋" w:eastAsia="仿宋" w:hAnsi="仿宋" w:cs="宋体" w:hint="eastAsia"/>
          <w:kern w:val="0"/>
          <w:sz w:val="32"/>
          <w:szCs w:val="32"/>
        </w:rPr>
        <w:t>。本款主要规定的是对生产经营单位的主要负责人给予撤职处分，对个人经营的投资人处2万元以上20万元以下的罚款。</w:t>
      </w:r>
      <w:r w:rsidR="00CF216A" w:rsidRPr="00CF216A">
        <w:rPr>
          <w:rFonts w:ascii="仿宋" w:eastAsia="仿宋" w:hAnsi="仿宋" w:cs="宋体" w:hint="eastAsia"/>
          <w:color w:val="FF0000"/>
          <w:kern w:val="0"/>
          <w:sz w:val="32"/>
          <w:szCs w:val="32"/>
        </w:rPr>
        <w:t>二是导致发生生产安全事故，构成犯罪的，则行政处罚的同时，还应当依照刑法有关规定追究刑事责任</w:t>
      </w:r>
      <w:r w:rsidR="00CF216A" w:rsidRPr="00CF216A">
        <w:rPr>
          <w:rFonts w:ascii="仿宋" w:eastAsia="仿宋" w:hAnsi="仿宋" w:cs="宋体" w:hint="eastAsia"/>
          <w:kern w:val="0"/>
          <w:sz w:val="32"/>
          <w:szCs w:val="32"/>
        </w:rPr>
        <w:t>。这星追究的刑事责任，主要是指构成刑法规定的关于重大劳动安全事故的犯罪。根据刑法第135条的规定，构成该罪须具备以下条件：</w:t>
      </w:r>
      <w:r w:rsidR="00CF216A" w:rsidRPr="00CF216A">
        <w:rPr>
          <w:rFonts w:ascii="仿宋" w:eastAsia="仿宋" w:hAnsi="仿宋" w:cs="宋体" w:hint="eastAsia"/>
          <w:color w:val="FF0000"/>
          <w:kern w:val="0"/>
          <w:sz w:val="32"/>
          <w:szCs w:val="32"/>
        </w:rPr>
        <w:t>(1)安全生产设施或者安全生产条件不符合国家规定，即不符合有关的法律、法规、国家标准或者行业标准的规定，使生产经营单位不具备安全生产条件：(2)导致发生重大伤亡事故或者造成其他严重后果的，其中重大伤亡事故的判断标准，可参考《生产安全事故报告和调查处理条例》中的生产安全事故等级划分。其中一般重大事故是指造成10人以上30人以下死亡，或者50人以上100人以下重伤，或者5000万元以上1亿元以下直接经济损失的事故</w:t>
      </w:r>
      <w:r w:rsidR="00CF216A" w:rsidRPr="00CF216A">
        <w:rPr>
          <w:rFonts w:ascii="仿宋" w:eastAsia="仿宋" w:hAnsi="仿宋" w:cs="宋体" w:hint="eastAsia"/>
          <w:kern w:val="0"/>
          <w:sz w:val="32"/>
          <w:szCs w:val="32"/>
        </w:rPr>
        <w:t>。对于“其他严重后果”，则应结合经济损失金额事故影响范围等因素综合考量。对造成犯罪结果的直接责任人员根据刑法处3年以下有期徒刑或者拘役；情节特别恶劣的，处3年以上7年以下有期徒刑。</w:t>
      </w:r>
      <w:r w:rsidR="00CF216A" w:rsidRPr="00CF216A">
        <w:rPr>
          <w:rFonts w:ascii="宋体" w:eastAsia="仿宋" w:hAnsi="宋体" w:cs="宋体" w:hint="eastAsia"/>
          <w:b/>
          <w:bCs/>
          <w:spacing w:val="8"/>
          <w:kern w:val="0"/>
          <w:sz w:val="32"/>
          <w:szCs w:val="32"/>
        </w:rPr>
        <w:t> </w:t>
      </w:r>
      <w:r w:rsidR="00CF216A" w:rsidRPr="00CF216A">
        <w:rPr>
          <w:rFonts w:ascii="仿宋" w:eastAsia="仿宋" w:hAnsi="仿宋" w:cs="宋体" w:hint="eastAsia"/>
          <w:b/>
          <w:bCs/>
          <w:spacing w:val="8"/>
          <w:kern w:val="0"/>
          <w:sz w:val="32"/>
          <w:szCs w:val="32"/>
        </w:rPr>
        <w:t xml:space="preserve"> </w:t>
      </w:r>
    </w:p>
    <w:p w:rsidR="00CF216A" w:rsidRPr="00CF216A" w:rsidRDefault="00CF216A" w:rsidP="00CF216A">
      <w:pPr>
        <w:widowControl/>
        <w:shd w:val="clear" w:color="auto" w:fill="FFFFFF"/>
        <w:jc w:val="center"/>
        <w:rPr>
          <w:rFonts w:ascii="仿宋" w:eastAsia="仿宋" w:hAnsi="仿宋" w:cs="宋体"/>
          <w:color w:val="333333"/>
          <w:spacing w:val="8"/>
          <w:kern w:val="0"/>
          <w:sz w:val="32"/>
          <w:szCs w:val="32"/>
        </w:rPr>
      </w:pPr>
      <w:r w:rsidRPr="00CF216A">
        <w:rPr>
          <w:rFonts w:ascii="仿宋" w:eastAsia="仿宋" w:hAnsi="仿宋" w:cs="宋体"/>
          <w:color w:val="333333"/>
          <w:spacing w:val="8"/>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p>
    <w:p w:rsidR="0041317B" w:rsidRPr="00CF216A" w:rsidRDefault="0041317B">
      <w:pPr>
        <w:rPr>
          <w:rFonts w:ascii="仿宋" w:eastAsia="仿宋" w:hAnsi="仿宋" w:hint="eastAsia"/>
          <w:sz w:val="32"/>
          <w:szCs w:val="32"/>
        </w:rPr>
      </w:pPr>
    </w:p>
    <w:sectPr w:rsidR="0041317B" w:rsidRPr="00CF216A" w:rsidSect="007E5D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216A"/>
    <w:rsid w:val="00036D32"/>
    <w:rsid w:val="003B3B50"/>
    <w:rsid w:val="0041317B"/>
    <w:rsid w:val="007E5D6B"/>
    <w:rsid w:val="008E68A1"/>
    <w:rsid w:val="00B04C48"/>
    <w:rsid w:val="00CF21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216A"/>
    <w:rPr>
      <w:b/>
      <w:bCs/>
    </w:rPr>
  </w:style>
  <w:style w:type="paragraph" w:styleId="a4">
    <w:name w:val="Normal (Web)"/>
    <w:basedOn w:val="a"/>
    <w:uiPriority w:val="99"/>
    <w:semiHidden/>
    <w:unhideWhenUsed/>
    <w:rsid w:val="00CF21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45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2021-11-10T02:41:00Z</dcterms:created>
  <dcterms:modified xsi:type="dcterms:W3CDTF">2021-11-10T07:04:00Z</dcterms:modified>
</cp:coreProperties>
</file>