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4D44C">
      <w:pPr>
        <w:spacing w:before="101" w:line="224" w:lineRule="auto"/>
        <w:rPr>
          <w:rFonts w:hint="eastAsia" w:ascii="宋体" w:hAnsi="宋体" w:eastAsia="宋体" w:cs="宋体"/>
          <w:sz w:val="32"/>
          <w:szCs w:val="32"/>
          <w:lang w:eastAsia="zh-CN"/>
        </w:rPr>
      </w:pPr>
      <w:r>
        <w:rPr>
          <w:rFonts w:hint="eastAsia" w:ascii="宋体" w:hAnsi="宋体" w:eastAsia="宋体" w:cs="宋体"/>
          <w:b/>
          <w:bCs/>
          <w:spacing w:val="28"/>
          <w:sz w:val="32"/>
          <w:szCs w:val="32"/>
        </w:rPr>
        <w:t>附件</w:t>
      </w:r>
      <w:r>
        <w:rPr>
          <w:rFonts w:hint="eastAsia" w:ascii="宋体" w:hAnsi="宋体" w:eastAsia="宋体" w:cs="宋体"/>
          <w:b/>
          <w:bCs/>
          <w:spacing w:val="28"/>
          <w:sz w:val="32"/>
          <w:szCs w:val="32"/>
          <w:lang w:val="en-US" w:eastAsia="zh-CN"/>
        </w:rPr>
        <w:t>3</w:t>
      </w:r>
    </w:p>
    <w:p w14:paraId="54A980FD">
      <w:pPr>
        <w:spacing w:before="140" w:line="219" w:lineRule="auto"/>
        <w:ind w:left="2241"/>
        <w:rPr>
          <w:rFonts w:ascii="宋体" w:hAnsi="宋体" w:eastAsia="宋体" w:cs="宋体"/>
          <w:b/>
          <w:bCs/>
          <w:spacing w:val="-4"/>
          <w:sz w:val="44"/>
          <w:szCs w:val="44"/>
        </w:rPr>
      </w:pPr>
      <w:r>
        <w:rPr>
          <w:rFonts w:ascii="Times New Roman" w:hAnsi="Times New Roman" w:eastAsia="宋体" w:cs="Times New Roman"/>
          <w:b/>
          <w:bCs/>
          <w:spacing w:val="-4"/>
          <w:sz w:val="44"/>
          <w:szCs w:val="44"/>
        </w:rPr>
        <w:t>部分</w:t>
      </w:r>
      <w:r>
        <w:rPr>
          <w:rFonts w:ascii="宋体" w:hAnsi="宋体" w:eastAsia="宋体" w:cs="宋体"/>
          <w:b/>
          <w:bCs/>
          <w:spacing w:val="-4"/>
          <w:sz w:val="44"/>
          <w:szCs w:val="44"/>
        </w:rPr>
        <w:t>不合格项目小知识</w:t>
      </w:r>
    </w:p>
    <w:p w14:paraId="71F28E9F">
      <w:pPr>
        <w:keepNext w:val="0"/>
        <w:keepLines w:val="0"/>
        <w:pageBreakBefore w:val="0"/>
        <w:widowControl w:val="0"/>
        <w:numPr>
          <w:ilvl w:val="0"/>
          <w:numId w:val="0"/>
        </w:numPr>
        <w:kinsoku/>
        <w:wordWrap/>
        <w:overflowPunct/>
        <w:topLinePunct w:val="0"/>
        <w:bidi w:val="0"/>
        <w:snapToGrid/>
        <w:spacing w:line="240" w:lineRule="auto"/>
        <w:textAlignment w:val="auto"/>
        <w:rPr>
          <w:rFonts w:hint="eastAsia" w:ascii="仿宋_GB2312" w:hAnsi="仿宋_GB2312" w:eastAsia="仿宋_GB2312" w:cs="仿宋_GB2312"/>
          <w:b/>
          <w:bCs/>
          <w:spacing w:val="12"/>
          <w:sz w:val="28"/>
          <w:szCs w:val="28"/>
          <w:lang w:val="en-US" w:eastAsia="zh-CN"/>
        </w:rPr>
      </w:pPr>
    </w:p>
    <w:p w14:paraId="72E16B5F">
      <w:pPr>
        <w:pStyle w:val="6"/>
        <w:numPr>
          <w:ilvl w:val="0"/>
          <w:numId w:val="0"/>
        </w:numPr>
        <w:adjustRightInd w:val="0"/>
        <w:snapToGrid w:val="0"/>
        <w:ind w:firstLine="643" w:firstLineChars="200"/>
        <w:jc w:val="both"/>
        <w:rPr>
          <w:rFonts w:eastAsia="仿宋"/>
          <w:sz w:val="32"/>
          <w:szCs w:val="32"/>
        </w:rPr>
      </w:pPr>
      <w:r>
        <w:rPr>
          <w:rFonts w:hint="default" w:ascii="Times New Roman" w:hAnsi="Times New Roman" w:eastAsia="仿宋" w:cs="Times New Roman"/>
          <w:b/>
          <w:bCs/>
          <w:kern w:val="2"/>
          <w:sz w:val="32"/>
          <w:szCs w:val="32"/>
          <w:lang w:val="en-US" w:eastAsia="zh-CN" w:bidi="ar-SA"/>
        </w:rPr>
        <w:t>1.</w:t>
      </w:r>
      <w:r>
        <w:rPr>
          <w:rFonts w:hint="default" w:ascii="Times New Roman" w:hAnsi="Times New Roman" w:eastAsia="仿宋" w:cs="Times New Roman"/>
          <w:b/>
          <w:bCs/>
          <w:spacing w:val="12"/>
          <w:sz w:val="32"/>
          <w:szCs w:val="32"/>
          <w:lang w:val="en-US" w:eastAsia="zh-CN"/>
        </w:rPr>
        <w:t>二氧化硫残留量</w:t>
      </w:r>
      <w:r>
        <w:rPr>
          <w:rFonts w:hint="default" w:ascii="Times New Roman" w:hAnsi="Times New Roman" w:eastAsia="仿宋" w:cs="Times New Roman"/>
          <w:b/>
          <w:bCs/>
          <w:spacing w:val="12"/>
          <w:sz w:val="32"/>
          <w:szCs w:val="32"/>
          <w:lang w:eastAsia="zh-CN"/>
        </w:rPr>
        <w:t>：</w:t>
      </w:r>
      <w:r>
        <w:rPr>
          <w:rFonts w:eastAsia="仿宋"/>
          <w:sz w:val="32"/>
          <w:szCs w:val="32"/>
        </w:rPr>
        <w:t>二氧化硫是食品加工中常用的漂白剂和防腐剂，进入人体内后最终转化为硫酸盐并随尿液排出体外。少量二氧化硫进入人体不会对身体带来健康危害，但若过量食用会引起如恶心、呕吐等胃肠道反应。二氧化硫不合格原因可能是个别生产者使用劣质原料以降低成本，其后为了提高产品色泽超量使用二氧化硫；也有可能是使用时不计量或计量不准确</w:t>
      </w:r>
      <w:r>
        <w:rPr>
          <w:rFonts w:ascii="Times New Roman" w:hAnsi="Times New Roman" w:eastAsia="仿宋" w:cs="Times New Roman"/>
          <w:sz w:val="32"/>
          <w:szCs w:val="32"/>
        </w:rPr>
        <w:t>；还有可能是为增加香辛料的保质期，防止霉变生虫，违</w:t>
      </w:r>
      <w:r>
        <w:rPr>
          <w:rFonts w:eastAsia="仿宋"/>
          <w:sz w:val="32"/>
          <w:szCs w:val="32"/>
        </w:rPr>
        <w:t>规对其进行二氧化硫熏蒸或添加。</w:t>
      </w:r>
    </w:p>
    <w:p w14:paraId="60154F09">
      <w:pPr>
        <w:pStyle w:val="6"/>
        <w:adjustRightInd w:val="0"/>
        <w:snapToGrid w:val="0"/>
        <w:ind w:firstLine="643"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eastAsia="zh-CN"/>
        </w:rPr>
        <w:t>2.氟虫腈</w:t>
      </w:r>
      <w:r>
        <w:rPr>
          <w:rFonts w:hint="eastAsia" w:eastAsia="仿宋" w:cs="Times New Roman"/>
          <w:b/>
          <w:bCs/>
          <w:sz w:val="32"/>
          <w:szCs w:val="32"/>
          <w:lang w:val="en-US" w:eastAsia="zh-CN"/>
        </w:rPr>
        <w:t>：</w:t>
      </w:r>
      <w:r>
        <w:rPr>
          <w:rFonts w:hint="default" w:ascii="Times New Roman" w:hAnsi="Times New Roman" w:eastAsia="仿宋" w:cs="Times New Roman"/>
          <w:sz w:val="32"/>
          <w:szCs w:val="32"/>
        </w:rPr>
        <w:t>氟虫腈是一种苯基吡唑类杀虫剂、杀虫谱广，对害虫以胃毒作用为主，兼有触杀和一定的内吸作用，对蚜虫、叶蝉、飞虱、鳞翅目幼虫、蝇类和鞘翅目等重要害虫有很高的杀虫活性。对环境极其不友好，对蜜蜂及水生生物毒性大，且在水和土壤中降解慢。自2009年10月1日起，除卫生用、玉米等部分旱田种子包衣剂外，在我国境内停止销售和使用用于其他方面的含氟虫腈成分的农药制剂。《食品安全国家标准 食品中农药最大残留限量》（GB 2763—2021）中规定，</w:t>
      </w:r>
      <w:r>
        <w:rPr>
          <w:rFonts w:hint="default" w:ascii="Times New Roman" w:hAnsi="Times New Roman" w:eastAsia="仿宋" w:cs="Times New Roman"/>
          <w:sz w:val="32"/>
          <w:szCs w:val="32"/>
          <w:lang w:val="en-US" w:eastAsia="zh-CN"/>
        </w:rPr>
        <w:t>香蕉</w:t>
      </w:r>
      <w:r>
        <w:rPr>
          <w:rFonts w:hint="default" w:ascii="Times New Roman" w:hAnsi="Times New Roman" w:eastAsia="仿宋" w:cs="Times New Roman"/>
          <w:sz w:val="32"/>
          <w:szCs w:val="32"/>
        </w:rPr>
        <w:t>中氟虫腈的最大残留限量为0.005 mg/kg。氟虫腈超标的原因，可能是果农对农药使用不了解，从而违规使用或滥用农药。</w:t>
      </w:r>
    </w:p>
    <w:p w14:paraId="6C7FE62E">
      <w:pPr>
        <w:keepNext w:val="0"/>
        <w:keepLines w:val="0"/>
        <w:widowControl/>
        <w:suppressLineNumbers w:val="0"/>
        <w:spacing w:before="0" w:beforeAutospacing="0" w:after="0" w:afterAutospacing="0"/>
        <w:ind w:left="0" w:right="0"/>
        <w:jc w:val="both"/>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eastAsia="zh-CN"/>
        </w:rPr>
        <w:t>3.6-苄基腺嘌呤(6-BA)</w:t>
      </w:r>
      <w:r>
        <w:rPr>
          <w:rFonts w:hint="eastAsia" w:eastAsia="仿宋" w:cs="Times New Roman"/>
          <w:b/>
          <w:bCs/>
          <w:sz w:val="32"/>
          <w:szCs w:val="32"/>
          <w:lang w:val="en-US" w:eastAsia="zh-CN"/>
        </w:rPr>
        <w:t>：</w:t>
      </w:r>
      <w:r>
        <w:rPr>
          <w:rFonts w:hint="default" w:ascii="Times New Roman" w:hAnsi="Times New Roman" w:eastAsia="仿宋" w:cs="Times New Roman"/>
          <w:sz w:val="32"/>
          <w:szCs w:val="32"/>
        </w:rPr>
        <w:t>6-苄基腺嘌呤是植物生长调节剂类农药，可以促进植物体内的生物合成和生物转移，不仅可防止落花落果、提高</w:t>
      </w:r>
      <w:r>
        <w:rPr>
          <w:rFonts w:hint="eastAsia" w:ascii="仿宋" w:hAnsi="仿宋" w:eastAsia="仿宋" w:cs="仿宋"/>
          <w:kern w:val="2"/>
          <w:sz w:val="32"/>
          <w:szCs w:val="32"/>
          <w:lang w:val="en-US" w:eastAsia="zh-CN" w:bidi="ar"/>
        </w:rPr>
        <w:t>坐果</w:t>
      </w:r>
      <w:bookmarkStart w:id="0" w:name="_GoBack"/>
      <w:bookmarkEnd w:id="0"/>
      <w:r>
        <w:rPr>
          <w:rFonts w:hint="default" w:ascii="Times New Roman" w:hAnsi="Times New Roman" w:eastAsia="仿宋" w:cs="Times New Roman"/>
          <w:sz w:val="32"/>
          <w:szCs w:val="32"/>
        </w:rPr>
        <w:t>率、增进果实生长速度、促进提前成熟，还能达到改善植物品质之目的。《国家食品药品监督管理总局、农业部、国家卫生和计划生育委员会关于豆芽生产过程中禁止使用6-苄基腺嘌呤等物质的公告》（2015年第11号）中规定，豆芽生产经营中禁止使用6-苄基腺嘌呤、4-氯苯氧乙酸钠、赤霉素等物质。由于4-氯苯氧乙酸钠、6-苄基腺嘌呤可减少豆芽根部萌发，加速细胞分裂，使豆芽更加肥嫩、粗壮，提高豆芽的产量，仍有违规使用现象。</w:t>
      </w:r>
    </w:p>
    <w:p w14:paraId="1E03B4F8">
      <w:pPr>
        <w:autoSpaceDE w:val="0"/>
        <w:snapToGrid w:val="0"/>
        <w:spacing w:line="360" w:lineRule="auto"/>
        <w:ind w:firstLine="643" w:firstLineChars="200"/>
        <w:jc w:val="both"/>
        <w:rPr>
          <w:rFonts w:hint="default" w:ascii="Times New Roman" w:hAnsi="Times New Roman" w:eastAsia="仿宋" w:cs="Times New Roman"/>
          <w:b w:val="0"/>
          <w:bCs w:val="0"/>
          <w:sz w:val="32"/>
          <w:szCs w:val="32"/>
        </w:rPr>
      </w:pPr>
      <w:r>
        <w:rPr>
          <w:rFonts w:hint="eastAsia" w:eastAsia="仿宋" w:cs="Times New Roman"/>
          <w:b/>
          <w:bCs/>
          <w:sz w:val="32"/>
          <w:szCs w:val="32"/>
          <w:lang w:val="en-US" w:eastAsia="zh-CN"/>
        </w:rPr>
        <w:t>4.噻虫嗪：</w:t>
      </w:r>
      <w:r>
        <w:rPr>
          <w:rFonts w:hint="default" w:ascii="Times New Roman" w:hAnsi="Times New Roman" w:eastAsia="仿宋" w:cs="Times New Roman"/>
          <w:b w:val="0"/>
          <w:bCs w:val="0"/>
          <w:sz w:val="32"/>
          <w:szCs w:val="32"/>
        </w:rPr>
        <w:t>噻虫嗪，具有触杀、胃毒和内吸作用的杀虫剂。能被迅速吸收到植物体内，并在木质部向顶传导。可通过茎叶和土壤处理、种子处理等来防治害虫。少量的残留不会引起人体急性中毒，但长期食用噻虫嗪超标的食品，可能对人体健康有一定影响。《食品安全国家标准 食品中农药最大残留限量》（GB 2763—2021）中规定，噻虫嗪在</w:t>
      </w:r>
      <w:r>
        <w:rPr>
          <w:rFonts w:hint="default" w:ascii="Times New Roman" w:hAnsi="Times New Roman" w:eastAsia="仿宋" w:cs="Times New Roman"/>
          <w:b w:val="0"/>
          <w:bCs w:val="0"/>
          <w:sz w:val="32"/>
          <w:szCs w:val="32"/>
          <w:lang w:val="en-US" w:eastAsia="zh-CN"/>
        </w:rPr>
        <w:t>姜中</w:t>
      </w:r>
      <w:r>
        <w:rPr>
          <w:rFonts w:hint="default" w:ascii="Times New Roman" w:hAnsi="Times New Roman" w:eastAsia="仿宋" w:cs="Times New Roman"/>
          <w:b w:val="0"/>
          <w:bCs w:val="0"/>
          <w:sz w:val="32"/>
          <w:szCs w:val="32"/>
        </w:rPr>
        <w:t>最大残留限量值为</w:t>
      </w:r>
      <w:r>
        <w:rPr>
          <w:rFonts w:hint="default" w:ascii="Times New Roman" w:hAnsi="Times New Roman" w:eastAsia="仿宋" w:cs="Times New Roman"/>
          <w:b w:val="0"/>
          <w:bCs w:val="0"/>
          <w:sz w:val="32"/>
          <w:szCs w:val="32"/>
          <w:lang w:val="en-US" w:eastAsia="zh-CN"/>
        </w:rPr>
        <w:t>0.</w:t>
      </w:r>
      <w:r>
        <w:rPr>
          <w:rFonts w:hint="default" w:ascii="Times New Roman" w:hAnsi="Times New Roman" w:eastAsia="仿宋" w:cs="Times New Roman"/>
          <w:b w:val="0"/>
          <w:bCs w:val="0"/>
          <w:sz w:val="32"/>
          <w:szCs w:val="32"/>
        </w:rPr>
        <w:t>3</w:t>
      </w:r>
      <w:r>
        <w:rPr>
          <w:rFonts w:hint="default" w:ascii="Times New Roman" w:hAnsi="Times New Roman" w:eastAsia="仿宋" w:cs="Times New Roman"/>
          <w:b w:val="0"/>
          <w:bCs w:val="0"/>
          <w:sz w:val="32"/>
          <w:szCs w:val="32"/>
          <w:lang w:val="en-US" w:eastAsia="zh-CN"/>
        </w:rPr>
        <w:t xml:space="preserve"> </w:t>
      </w:r>
      <w:r>
        <w:rPr>
          <w:rFonts w:hint="default" w:ascii="Times New Roman" w:hAnsi="Times New Roman" w:eastAsia="仿宋" w:cs="Times New Roman"/>
          <w:b w:val="0"/>
          <w:bCs w:val="0"/>
          <w:sz w:val="32"/>
          <w:szCs w:val="32"/>
        </w:rPr>
        <w:t>mg/kg</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rPr>
        <w:t>在</w:t>
      </w:r>
      <w:r>
        <w:rPr>
          <w:rFonts w:hint="default" w:ascii="Times New Roman" w:hAnsi="Times New Roman" w:eastAsia="仿宋" w:cs="Times New Roman"/>
          <w:b w:val="0"/>
          <w:bCs w:val="0"/>
          <w:sz w:val="32"/>
          <w:szCs w:val="32"/>
          <w:lang w:val="en-US" w:eastAsia="zh-CN"/>
        </w:rPr>
        <w:t>茄子中</w:t>
      </w:r>
      <w:r>
        <w:rPr>
          <w:rFonts w:hint="default" w:ascii="Times New Roman" w:hAnsi="Times New Roman" w:eastAsia="仿宋" w:cs="Times New Roman"/>
          <w:b w:val="0"/>
          <w:bCs w:val="0"/>
          <w:sz w:val="32"/>
          <w:szCs w:val="32"/>
        </w:rPr>
        <w:t>最大残留限量值为</w:t>
      </w:r>
      <w:r>
        <w:rPr>
          <w:rFonts w:hint="default" w:ascii="Times New Roman" w:hAnsi="Times New Roman" w:eastAsia="仿宋" w:cs="Times New Roman"/>
          <w:b w:val="0"/>
          <w:bCs w:val="0"/>
          <w:sz w:val="32"/>
          <w:szCs w:val="32"/>
          <w:lang w:val="en-US" w:eastAsia="zh-CN"/>
        </w:rPr>
        <w:t>0.5 mg/kg</w:t>
      </w:r>
      <w:r>
        <w:rPr>
          <w:rFonts w:hint="default" w:ascii="Times New Roman" w:hAnsi="Times New Roman" w:eastAsia="仿宋" w:cs="Times New Roman"/>
          <w:b w:val="0"/>
          <w:bCs w:val="0"/>
          <w:sz w:val="32"/>
          <w:szCs w:val="32"/>
        </w:rPr>
        <w:t>。噻虫嗪残留量超标的原因，可能是为快速控制虫害，加大用药量或未遵守采摘间隔期规定，致使上市销售的产品中残留量超标。</w:t>
      </w:r>
    </w:p>
    <w:p w14:paraId="2344B084">
      <w:pPr>
        <w:pStyle w:val="6"/>
        <w:adjustRightInd w:val="0"/>
        <w:snapToGrid w:val="0"/>
        <w:ind w:firstLine="643" w:firstLineChars="200"/>
        <w:jc w:val="both"/>
        <w:rPr>
          <w:rFonts w:hint="default" w:ascii="Times New Roman" w:hAnsi="Times New Roman" w:eastAsia="仿宋" w:cs="Times New Roman"/>
          <w:b w:val="0"/>
          <w:bCs w:val="0"/>
          <w:color w:val="000000"/>
          <w:kern w:val="2"/>
          <w:sz w:val="32"/>
          <w:szCs w:val="32"/>
          <w:lang w:val="zh-TW" w:eastAsia="zh-CN" w:bidi="zh-TW"/>
        </w:rPr>
      </w:pPr>
      <w:r>
        <w:rPr>
          <w:rFonts w:hint="eastAsia" w:eastAsia="仿宋" w:cs="Times New Roman"/>
          <w:b/>
          <w:bCs/>
          <w:sz w:val="32"/>
          <w:szCs w:val="32"/>
          <w:lang w:val="en-US" w:eastAsia="zh-CN"/>
        </w:rPr>
        <w:t>5.吡唑醚菌酯：</w:t>
      </w:r>
      <w:r>
        <w:rPr>
          <w:rFonts w:hint="default" w:ascii="Times New Roman" w:hAnsi="Times New Roman" w:eastAsia="仿宋" w:cs="Times New Roman"/>
          <w:sz w:val="32"/>
          <w:szCs w:val="32"/>
        </w:rPr>
        <w:t>吡唑醚菌酯为杀菌剂，属于甲氧基氨基甲酸酯类，通过抑制菌株的呼吸作用，进而达到杀菌的效果，可防治黑星病、叶斑病等。通过食品摄入一般不会导致吡唑醚菌酯的急性中毒，但长期食用吡唑醚菌酯超标的食品，对人体健康也有一定影响。《食品安全国家标准食品中农药最大残留限量》(GB2763-2021)中规定，唑醚菌酯在</w:t>
      </w:r>
      <w:r>
        <w:rPr>
          <w:rFonts w:hint="eastAsia" w:eastAsia="仿宋" w:cs="Times New Roman"/>
          <w:sz w:val="32"/>
          <w:szCs w:val="32"/>
          <w:lang w:val="en-US" w:eastAsia="zh-CN"/>
        </w:rPr>
        <w:t>荔枝</w:t>
      </w:r>
      <w:r>
        <w:rPr>
          <w:rFonts w:hint="default" w:ascii="Times New Roman" w:hAnsi="Times New Roman" w:eastAsia="仿宋" w:cs="Times New Roman"/>
          <w:sz w:val="32"/>
          <w:szCs w:val="32"/>
        </w:rPr>
        <w:t>中的最大残留限量值为0.1 mg/kg。</w:t>
      </w:r>
      <w:r>
        <w:rPr>
          <w:rFonts w:hint="eastAsia" w:eastAsia="仿宋" w:cs="Times New Roman"/>
          <w:sz w:val="32"/>
          <w:szCs w:val="32"/>
          <w:lang w:val="en-US" w:eastAsia="zh-CN"/>
        </w:rPr>
        <w:t>荔枝</w:t>
      </w:r>
      <w:r>
        <w:rPr>
          <w:rFonts w:hint="default" w:ascii="Times New Roman" w:hAnsi="Times New Roman" w:eastAsia="仿宋" w:cs="Times New Roman"/>
          <w:sz w:val="32"/>
          <w:szCs w:val="32"/>
        </w:rPr>
        <w:t>中吡唑醚菌酯残留量超标的原因，可能是为快速控制病情，加大用药量或未遵守采摘间隔期规定，致使上市销售的产品中残留量超标。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OWQwMWQyZjZlMDc5ZTQwMzBlNmQ2ZmQ4MmVlNTAifQ=="/>
  </w:docVars>
  <w:rsids>
    <w:rsidRoot w:val="00000000"/>
    <w:rsid w:val="006E6810"/>
    <w:rsid w:val="016F283F"/>
    <w:rsid w:val="07AD40C1"/>
    <w:rsid w:val="096E0CA3"/>
    <w:rsid w:val="0B7A250D"/>
    <w:rsid w:val="192442DB"/>
    <w:rsid w:val="235D6544"/>
    <w:rsid w:val="24D05307"/>
    <w:rsid w:val="27EF67E8"/>
    <w:rsid w:val="3ECD2378"/>
    <w:rsid w:val="40010FC7"/>
    <w:rsid w:val="40423AEC"/>
    <w:rsid w:val="42D261AF"/>
    <w:rsid w:val="46496DEB"/>
    <w:rsid w:val="48E324BF"/>
    <w:rsid w:val="4E233D62"/>
    <w:rsid w:val="500656EA"/>
    <w:rsid w:val="5AA57F1B"/>
    <w:rsid w:val="5CB111CA"/>
    <w:rsid w:val="5F4973A1"/>
    <w:rsid w:val="65C848EB"/>
    <w:rsid w:val="6AD6255B"/>
    <w:rsid w:val="6DD93173"/>
    <w:rsid w:val="74806222"/>
    <w:rsid w:val="75563A96"/>
    <w:rsid w:val="75647855"/>
    <w:rsid w:val="7EAD6C88"/>
    <w:rsid w:val="7F6B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rFonts w:ascii="宋体" w:hAnsi="宋体" w:eastAsia="宋体" w:cs="宋体"/>
      <w:sz w:val="21"/>
      <w:szCs w:val="21"/>
      <w:lang w:val="zh-CN" w:eastAsia="zh-CN" w:bidi="zh-CN"/>
    </w:rPr>
  </w:style>
  <w:style w:type="character" w:styleId="5">
    <w:name w:val="Strong"/>
    <w:basedOn w:val="4"/>
    <w:qFormat/>
    <w:uiPriority w:val="0"/>
    <w:rPr>
      <w:b/>
    </w:rPr>
  </w:style>
  <w:style w:type="paragraph" w:customStyle="1" w:styleId="6">
    <w:name w:val="A正文"/>
    <w:qFormat/>
    <w:uiPriority w:val="99"/>
    <w:pPr>
      <w:spacing w:line="360" w:lineRule="auto"/>
    </w:pPr>
    <w:rPr>
      <w:rFonts w:ascii="Times New Roman" w:hAnsi="Times New Roman" w:eastAsia="华文中宋" w:cs="Times New Roman"/>
      <w:kern w:val="2"/>
      <w:sz w:val="24"/>
      <w:szCs w:val="4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1177</Words>
  <Characters>1259</Characters>
  <Lines>0</Lines>
  <Paragraphs>0</Paragraphs>
  <TotalTime>3</TotalTime>
  <ScaleCrop>false</ScaleCrop>
  <LinksUpToDate>false</LinksUpToDate>
  <CharactersWithSpaces>1267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2024-05-24T01:02:00Z</dcterms:created>
  <dc:creator>Admin-km</dc:creator>
  <cp:lastModifiedBy>bgs-wang</cp:lastModifiedBy>
  <dcterms:modified xsi:type="dcterms:W3CDTF">2025-08-05T06:48:17Z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4791DDAE4642410C8462DCCE442BB104_13</vt:lpwstr>
  </property>
  <property fmtid="{D5CDD505-2E9C-101B-9397-08002B2CF9AE}" pid="4" name="KSOTemplateDocerSaveRecord">
    <vt:lpwstr>eyJoZGlkIjoiMzU5YWVlZDUwZTRjMTA2NjJjMTRhMWUxODkwNTAzMDIifQ==</vt:lpwstr>
  </property>
</Properties>
</file>