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5D" w:rsidRPr="0014725D" w:rsidRDefault="0014725D" w:rsidP="0014725D">
      <w:pPr>
        <w:widowControl/>
        <w:shd w:val="clear" w:color="auto" w:fill="FFFFFF"/>
        <w:spacing w:before="161" w:after="75"/>
        <w:jc w:val="center"/>
        <w:outlineLvl w:val="0"/>
        <w:rPr>
          <w:rFonts w:ascii="宋体" w:eastAsia="宋体" w:hAnsi="宋体" w:cs="宋体"/>
          <w:color w:val="333333"/>
          <w:kern w:val="36"/>
          <w:sz w:val="28"/>
          <w:szCs w:val="28"/>
        </w:rPr>
      </w:pPr>
      <w:r w:rsidRPr="0014725D">
        <w:rPr>
          <w:rFonts w:ascii="宋体" w:eastAsia="宋体" w:hAnsi="宋体" w:cs="宋体"/>
          <w:color w:val="333333"/>
          <w:kern w:val="36"/>
          <w:sz w:val="28"/>
          <w:szCs w:val="28"/>
        </w:rPr>
        <w:t>《延长〈关于保障道路客运领域军人依法优先出行权益有关事项的通知〉有效期的公告》解读</w:t>
      </w:r>
    </w:p>
    <w:p w:rsidR="0014725D" w:rsidRDefault="0014725D" w:rsidP="0014725D">
      <w:pPr>
        <w:pStyle w:val="a5"/>
        <w:shd w:val="clear" w:color="auto" w:fill="FFFFFF"/>
        <w:spacing w:before="0" w:beforeAutospacing="0" w:after="0" w:afterAutospacing="0" w:line="360" w:lineRule="atLeast"/>
        <w:ind w:firstLine="480"/>
        <w:rPr>
          <w:rFonts w:ascii="微软雅黑" w:eastAsia="微软雅黑" w:hAnsi="微软雅黑" w:hint="eastAsia"/>
        </w:rPr>
      </w:pPr>
    </w:p>
    <w:p w:rsidR="0014725D" w:rsidRPr="0014725D" w:rsidRDefault="0014725D" w:rsidP="0014725D">
      <w:pPr>
        <w:pStyle w:val="a5"/>
        <w:widowControl w:val="0"/>
        <w:spacing w:before="0" w:beforeAutospacing="0" w:after="0" w:afterAutospacing="0"/>
        <w:ind w:firstLineChars="200" w:firstLine="480"/>
        <w:jc w:val="both"/>
        <w:rPr>
          <w:color w:val="333333"/>
        </w:rPr>
      </w:pPr>
      <w:r w:rsidRPr="0014725D">
        <w:rPr>
          <w:rFonts w:hint="eastAsia"/>
          <w:color w:val="333333"/>
        </w:rPr>
        <w:t>为深入贯彻落</w:t>
      </w:r>
      <w:proofErr w:type="gramStart"/>
      <w:r w:rsidRPr="0014725D">
        <w:rPr>
          <w:rFonts w:hint="eastAsia"/>
          <w:color w:val="333333"/>
        </w:rPr>
        <w:t>实习近</w:t>
      </w:r>
      <w:proofErr w:type="gramEnd"/>
      <w:r w:rsidRPr="0014725D">
        <w:rPr>
          <w:rFonts w:hint="eastAsia"/>
          <w:color w:val="333333"/>
        </w:rPr>
        <w:t>平总书记关于增强军人荣誉感的重要指示精神和保障军人合法权益相关法律法规要求，保障道路客运领域军人依法优先出行权益，近日，交通运输部会同中央军委后勤保障部发布《延长&lt;关于保障道路客运领域军人依法优先出行权益有关事项的通知&gt;有效期的公告》（交运</w:t>
      </w:r>
      <w:proofErr w:type="gramStart"/>
      <w:r w:rsidRPr="0014725D">
        <w:rPr>
          <w:rFonts w:hint="eastAsia"/>
          <w:color w:val="333333"/>
        </w:rPr>
        <w:t>规</w:t>
      </w:r>
      <w:proofErr w:type="gramEnd"/>
      <w:r w:rsidRPr="0014725D">
        <w:rPr>
          <w:rFonts w:hint="eastAsia"/>
          <w:color w:val="333333"/>
        </w:rPr>
        <w:t>〔2023〕5号），决定《关于保障道路客运领域军人依法优先出行权益有关事项的通知》（</w:t>
      </w:r>
      <w:proofErr w:type="gramStart"/>
      <w:r w:rsidRPr="0014725D">
        <w:rPr>
          <w:rFonts w:hint="eastAsia"/>
          <w:color w:val="333333"/>
        </w:rPr>
        <w:t>交运发</w:t>
      </w:r>
      <w:proofErr w:type="gramEnd"/>
      <w:r w:rsidRPr="0014725D">
        <w:rPr>
          <w:rFonts w:hint="eastAsia"/>
          <w:color w:val="333333"/>
        </w:rPr>
        <w:t>〔2018〕145号，以下简称《通知》）有效期届满后继续实施。为便于各有关部门单位继续做好贯彻落实工作，现就《通知》背景和主要内容解读如下：</w:t>
      </w:r>
    </w:p>
    <w:p w:rsidR="0014725D" w:rsidRPr="0014725D" w:rsidRDefault="0014725D" w:rsidP="0014725D">
      <w:pPr>
        <w:pStyle w:val="a5"/>
        <w:widowControl w:val="0"/>
        <w:spacing w:before="0" w:beforeAutospacing="0" w:after="0" w:afterAutospacing="0"/>
        <w:ind w:firstLineChars="200" w:firstLine="480"/>
        <w:jc w:val="both"/>
        <w:rPr>
          <w:rFonts w:hint="eastAsia"/>
          <w:color w:val="333333"/>
        </w:rPr>
      </w:pPr>
      <w:r w:rsidRPr="0014725D">
        <w:rPr>
          <w:rFonts w:hint="eastAsia"/>
          <w:color w:val="333333"/>
        </w:rPr>
        <w:t>一、政策背景</w:t>
      </w:r>
    </w:p>
    <w:p w:rsidR="0014725D" w:rsidRPr="0014725D" w:rsidRDefault="0014725D" w:rsidP="0014725D">
      <w:pPr>
        <w:pStyle w:val="a5"/>
        <w:widowControl w:val="0"/>
        <w:spacing w:before="0" w:beforeAutospacing="0" w:after="0" w:afterAutospacing="0"/>
        <w:ind w:firstLineChars="200" w:firstLine="480"/>
        <w:jc w:val="both"/>
        <w:rPr>
          <w:rFonts w:hint="eastAsia"/>
          <w:color w:val="333333"/>
        </w:rPr>
      </w:pPr>
      <w:r w:rsidRPr="0014725D">
        <w:rPr>
          <w:rFonts w:hint="eastAsia"/>
          <w:color w:val="333333"/>
        </w:rPr>
        <w:t>党中央、国务院、中央军委高度重视军人军属合法权益保障工作，党的二十大报告提出要“加强军人军属荣誉激励和权益保障”。交通运输部、中央军委后勤保障部于2018年联合印发了《通知》，有效期至2023年12月1日。《通知》印发实施以来，各地交通运输主管部门指导汽车客运站和班线客运经营者严格落实相关要求，积极开展军人优先出行服务工作，形成了服务军人依法优先出行良好氛围，提升了军人荣誉感、幸福感、获得感。</w:t>
      </w:r>
    </w:p>
    <w:p w:rsidR="0014725D" w:rsidRPr="0014725D" w:rsidRDefault="0014725D" w:rsidP="0014725D">
      <w:pPr>
        <w:pStyle w:val="a5"/>
        <w:widowControl w:val="0"/>
        <w:spacing w:before="0" w:beforeAutospacing="0" w:after="0" w:afterAutospacing="0"/>
        <w:ind w:firstLineChars="200" w:firstLine="480"/>
        <w:jc w:val="both"/>
        <w:rPr>
          <w:rFonts w:hint="eastAsia"/>
          <w:color w:val="333333"/>
        </w:rPr>
      </w:pPr>
      <w:r w:rsidRPr="0014725D">
        <w:rPr>
          <w:rFonts w:hint="eastAsia"/>
          <w:color w:val="333333"/>
        </w:rPr>
        <w:t>当前，《通知》有效期临近届满，为保障道路客运领域军人依法优先出行权益不受影响，根据《中华人民共和国国防法》《中华人民共和国兵役法》《中华人民共和国军人地位和权益保障法》《中华人民共和国军人抚恤优待条例》等法律法规，交通运输部、中央军委后勤保障部公告《通知》有效期届满后继续实施。</w:t>
      </w:r>
    </w:p>
    <w:p w:rsidR="0014725D" w:rsidRPr="0014725D" w:rsidRDefault="0014725D" w:rsidP="0014725D">
      <w:pPr>
        <w:pStyle w:val="a5"/>
        <w:widowControl w:val="0"/>
        <w:spacing w:before="0" w:beforeAutospacing="0" w:after="0" w:afterAutospacing="0"/>
        <w:ind w:firstLineChars="200" w:firstLine="480"/>
        <w:jc w:val="both"/>
        <w:rPr>
          <w:rFonts w:hint="eastAsia"/>
          <w:color w:val="333333"/>
        </w:rPr>
      </w:pPr>
      <w:r w:rsidRPr="0014725D">
        <w:rPr>
          <w:rFonts w:hint="eastAsia"/>
          <w:color w:val="333333"/>
        </w:rPr>
        <w:t>二、主要内容</w:t>
      </w:r>
    </w:p>
    <w:p w:rsidR="0014725D" w:rsidRPr="0014725D" w:rsidRDefault="0014725D" w:rsidP="0014725D">
      <w:pPr>
        <w:pStyle w:val="a5"/>
        <w:widowControl w:val="0"/>
        <w:spacing w:before="0" w:beforeAutospacing="0" w:after="0" w:afterAutospacing="0"/>
        <w:ind w:firstLineChars="200" w:firstLine="480"/>
        <w:jc w:val="both"/>
        <w:rPr>
          <w:rFonts w:hint="eastAsia"/>
          <w:color w:val="333333"/>
        </w:rPr>
      </w:pPr>
      <w:r w:rsidRPr="0014725D">
        <w:rPr>
          <w:rFonts w:hint="eastAsia"/>
          <w:color w:val="333333"/>
        </w:rPr>
        <w:t>一是明确了保障对象。明确保障对象为持中国人民解放军、中国人民武装警察部队和军校学员有效证件的现役军人、文职人员、残疾军人、军队离休退休干部和退休士官，同时明确了20个用于识别军人身份的有效证件及其式样。</w:t>
      </w:r>
    </w:p>
    <w:p w:rsidR="0014725D" w:rsidRPr="0014725D" w:rsidRDefault="0014725D" w:rsidP="0014725D">
      <w:pPr>
        <w:pStyle w:val="a5"/>
        <w:widowControl w:val="0"/>
        <w:spacing w:before="0" w:beforeAutospacing="0" w:after="0" w:afterAutospacing="0"/>
        <w:ind w:firstLineChars="200" w:firstLine="480"/>
        <w:jc w:val="both"/>
        <w:rPr>
          <w:rFonts w:hint="eastAsia"/>
          <w:color w:val="333333"/>
        </w:rPr>
      </w:pPr>
      <w:r w:rsidRPr="0014725D">
        <w:rPr>
          <w:rFonts w:hint="eastAsia"/>
          <w:color w:val="333333"/>
        </w:rPr>
        <w:t>二是制定了保障措施。要求全国汽车客运站、道路客运班线经营者优化候车环境、实化便利服务举措，在购票、安检、候车、乘车等环节对军人和符合数量要求的随行家属提供优先购票、安检、乘车服务和舒适候车服务，为行动不便的伤病残军人提供热情优质的服务。</w:t>
      </w:r>
    </w:p>
    <w:p w:rsidR="0014725D" w:rsidRPr="0014725D" w:rsidRDefault="0014725D" w:rsidP="0014725D">
      <w:pPr>
        <w:pStyle w:val="a5"/>
        <w:widowControl w:val="0"/>
        <w:spacing w:before="0" w:beforeAutospacing="0" w:after="0" w:afterAutospacing="0"/>
        <w:ind w:firstLineChars="200" w:firstLine="480"/>
        <w:jc w:val="both"/>
        <w:rPr>
          <w:rFonts w:hint="eastAsia"/>
          <w:color w:val="333333"/>
        </w:rPr>
      </w:pPr>
      <w:r w:rsidRPr="0014725D">
        <w:rPr>
          <w:rFonts w:hint="eastAsia"/>
          <w:color w:val="333333"/>
        </w:rPr>
        <w:t>三是提出了工作要求。要求各级交通运输主管部门提高思想认识，精心组织安排，加强监督检查和政策宣传；要求军队各级运输投送机构教育官兵自觉遵守规定、维护军人形象；要求汽车客运站、道路客运班线经营者细化工作方案，加强一线服务人员培训教育，提高军人优先服务意识和水平。</w:t>
      </w:r>
    </w:p>
    <w:p w:rsidR="00792BA0" w:rsidRPr="0014725D" w:rsidRDefault="00792BA0" w:rsidP="0014725D">
      <w:pPr>
        <w:pStyle w:val="a5"/>
        <w:widowControl w:val="0"/>
        <w:spacing w:before="0" w:beforeAutospacing="0" w:after="0" w:afterAutospacing="0"/>
        <w:ind w:firstLineChars="200" w:firstLine="480"/>
        <w:jc w:val="both"/>
        <w:rPr>
          <w:color w:val="333333"/>
        </w:rPr>
      </w:pPr>
    </w:p>
    <w:sectPr w:rsidR="00792BA0" w:rsidRPr="0014725D" w:rsidSect="00792B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02D" w:rsidRDefault="0089702D" w:rsidP="00263FA3">
      <w:r>
        <w:separator/>
      </w:r>
    </w:p>
  </w:endnote>
  <w:endnote w:type="continuationSeparator" w:id="0">
    <w:p w:rsidR="0089702D" w:rsidRDefault="0089702D" w:rsidP="00263F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02D" w:rsidRDefault="0089702D" w:rsidP="00263FA3">
      <w:r>
        <w:separator/>
      </w:r>
    </w:p>
  </w:footnote>
  <w:footnote w:type="continuationSeparator" w:id="0">
    <w:p w:rsidR="0089702D" w:rsidRDefault="0089702D" w:rsidP="00263F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FA3"/>
    <w:rsid w:val="0014725D"/>
    <w:rsid w:val="00263FA3"/>
    <w:rsid w:val="00792BA0"/>
    <w:rsid w:val="00897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A0"/>
    <w:pPr>
      <w:widowControl w:val="0"/>
      <w:jc w:val="both"/>
    </w:pPr>
  </w:style>
  <w:style w:type="paragraph" w:styleId="1">
    <w:name w:val="heading 1"/>
    <w:basedOn w:val="a"/>
    <w:link w:val="1Char"/>
    <w:uiPriority w:val="9"/>
    <w:qFormat/>
    <w:rsid w:val="00263FA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63FA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FA3"/>
    <w:rPr>
      <w:sz w:val="18"/>
      <w:szCs w:val="18"/>
    </w:rPr>
  </w:style>
  <w:style w:type="paragraph" w:styleId="a4">
    <w:name w:val="footer"/>
    <w:basedOn w:val="a"/>
    <w:link w:val="Char0"/>
    <w:uiPriority w:val="99"/>
    <w:semiHidden/>
    <w:unhideWhenUsed/>
    <w:rsid w:val="00263F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3FA3"/>
    <w:rPr>
      <w:sz w:val="18"/>
      <w:szCs w:val="18"/>
    </w:rPr>
  </w:style>
  <w:style w:type="character" w:customStyle="1" w:styleId="1Char">
    <w:name w:val="标题 1 Char"/>
    <w:basedOn w:val="a0"/>
    <w:link w:val="1"/>
    <w:uiPriority w:val="9"/>
    <w:rsid w:val="00263FA3"/>
    <w:rPr>
      <w:rFonts w:ascii="宋体" w:eastAsia="宋体" w:hAnsi="宋体" w:cs="宋体"/>
      <w:b/>
      <w:bCs/>
      <w:kern w:val="36"/>
      <w:sz w:val="48"/>
      <w:szCs w:val="48"/>
    </w:rPr>
  </w:style>
  <w:style w:type="character" w:customStyle="1" w:styleId="4Char">
    <w:name w:val="标题 4 Char"/>
    <w:basedOn w:val="a0"/>
    <w:link w:val="4"/>
    <w:uiPriority w:val="9"/>
    <w:rsid w:val="00263FA3"/>
    <w:rPr>
      <w:rFonts w:ascii="宋体" w:eastAsia="宋体" w:hAnsi="宋体" w:cs="宋体"/>
      <w:b/>
      <w:bCs/>
      <w:kern w:val="0"/>
      <w:sz w:val="24"/>
      <w:szCs w:val="24"/>
    </w:rPr>
  </w:style>
  <w:style w:type="paragraph" w:styleId="a5">
    <w:name w:val="Normal (Web)"/>
    <w:basedOn w:val="a"/>
    <w:uiPriority w:val="99"/>
    <w:semiHidden/>
    <w:unhideWhenUsed/>
    <w:rsid w:val="00263F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7005551">
      <w:bodyDiv w:val="1"/>
      <w:marLeft w:val="0"/>
      <w:marRight w:val="0"/>
      <w:marTop w:val="0"/>
      <w:marBottom w:val="0"/>
      <w:divBdr>
        <w:top w:val="none" w:sz="0" w:space="0" w:color="auto"/>
        <w:left w:val="none" w:sz="0" w:space="0" w:color="auto"/>
        <w:bottom w:val="none" w:sz="0" w:space="0" w:color="auto"/>
        <w:right w:val="none" w:sz="0" w:space="0" w:color="auto"/>
      </w:divBdr>
      <w:divsChild>
        <w:div w:id="2035692483">
          <w:marLeft w:val="0"/>
          <w:marRight w:val="0"/>
          <w:marTop w:val="0"/>
          <w:marBottom w:val="0"/>
          <w:divBdr>
            <w:top w:val="none" w:sz="0" w:space="0" w:color="auto"/>
            <w:left w:val="none" w:sz="0" w:space="0" w:color="auto"/>
            <w:bottom w:val="none" w:sz="0" w:space="0" w:color="auto"/>
            <w:right w:val="none" w:sz="0" w:space="0" w:color="auto"/>
          </w:divBdr>
          <w:divsChild>
            <w:div w:id="1991247926">
              <w:marLeft w:val="0"/>
              <w:marRight w:val="0"/>
              <w:marTop w:val="0"/>
              <w:marBottom w:val="0"/>
              <w:divBdr>
                <w:top w:val="none" w:sz="0" w:space="0" w:color="auto"/>
                <w:left w:val="none" w:sz="0" w:space="0" w:color="auto"/>
                <w:bottom w:val="none" w:sz="0" w:space="0" w:color="auto"/>
                <w:right w:val="none" w:sz="0" w:space="0" w:color="auto"/>
              </w:divBdr>
              <w:divsChild>
                <w:div w:id="18012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50668">
      <w:bodyDiv w:val="1"/>
      <w:marLeft w:val="0"/>
      <w:marRight w:val="0"/>
      <w:marTop w:val="0"/>
      <w:marBottom w:val="0"/>
      <w:divBdr>
        <w:top w:val="none" w:sz="0" w:space="0" w:color="auto"/>
        <w:left w:val="none" w:sz="0" w:space="0" w:color="auto"/>
        <w:bottom w:val="none" w:sz="0" w:space="0" w:color="auto"/>
        <w:right w:val="none" w:sz="0" w:space="0" w:color="auto"/>
      </w:divBdr>
      <w:divsChild>
        <w:div w:id="263655548">
          <w:marLeft w:val="0"/>
          <w:marRight w:val="0"/>
          <w:marTop w:val="0"/>
          <w:marBottom w:val="0"/>
          <w:divBdr>
            <w:top w:val="none" w:sz="0" w:space="0" w:color="auto"/>
            <w:left w:val="none" w:sz="0" w:space="0" w:color="auto"/>
            <w:bottom w:val="none" w:sz="0" w:space="0" w:color="auto"/>
            <w:right w:val="none" w:sz="0" w:space="0" w:color="auto"/>
          </w:divBdr>
          <w:divsChild>
            <w:div w:id="1843350370">
              <w:marLeft w:val="0"/>
              <w:marRight w:val="0"/>
              <w:marTop w:val="0"/>
              <w:marBottom w:val="0"/>
              <w:divBdr>
                <w:top w:val="none" w:sz="0" w:space="0" w:color="auto"/>
                <w:left w:val="none" w:sz="0" w:space="0" w:color="auto"/>
                <w:bottom w:val="none" w:sz="0" w:space="0" w:color="auto"/>
                <w:right w:val="none" w:sz="0" w:space="0" w:color="auto"/>
              </w:divBdr>
              <w:divsChild>
                <w:div w:id="1801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dc:creator>
  <cp:keywords/>
  <dc:description/>
  <cp:lastModifiedBy>sunli</cp:lastModifiedBy>
  <cp:revision>5</cp:revision>
  <dcterms:created xsi:type="dcterms:W3CDTF">2024-01-08T06:40:00Z</dcterms:created>
  <dcterms:modified xsi:type="dcterms:W3CDTF">2024-01-08T06:42:00Z</dcterms:modified>
</cp:coreProperties>
</file>