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A5" w:rsidRPr="005B00A5" w:rsidRDefault="005B00A5" w:rsidP="005B00A5">
      <w:pPr>
        <w:widowControl/>
        <w:shd w:val="clear" w:color="auto" w:fill="FFFFFF"/>
        <w:spacing w:before="161" w:after="75"/>
        <w:jc w:val="center"/>
        <w:outlineLvl w:val="0"/>
        <w:rPr>
          <w:rFonts w:ascii="宋体" w:eastAsia="宋体" w:hAnsi="宋体" w:cs="宋体"/>
          <w:color w:val="333333"/>
          <w:kern w:val="36"/>
          <w:sz w:val="28"/>
          <w:szCs w:val="28"/>
        </w:rPr>
      </w:pPr>
      <w:r w:rsidRPr="005B00A5">
        <w:rPr>
          <w:rFonts w:ascii="宋体" w:eastAsia="宋体" w:hAnsi="宋体" w:cs="宋体" w:hint="eastAsia"/>
          <w:color w:val="333333"/>
          <w:kern w:val="36"/>
          <w:sz w:val="28"/>
          <w:szCs w:val="28"/>
        </w:rPr>
        <w:t>《交通运输部2024年立法工作计划》解读</w:t>
      </w:r>
    </w:p>
    <w:p w:rsidR="005B00A5" w:rsidRDefault="005B00A5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</w:p>
    <w:p w:rsidR="005B00A5" w:rsidRPr="005B00A5" w:rsidRDefault="005B00A5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5B00A5">
        <w:rPr>
          <w:rFonts w:hint="eastAsia"/>
          <w:color w:val="333333"/>
        </w:rPr>
        <w:t>近日，《交通运输部2024年立法工作计划》（以下简称《立法计划》）印发实施。为便于更好理解执行，现将有关情况解读如下：</w:t>
      </w:r>
    </w:p>
    <w:p w:rsidR="005B00A5" w:rsidRPr="005B00A5" w:rsidRDefault="005B00A5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5B00A5">
        <w:rPr>
          <w:rFonts w:hint="eastAsia"/>
          <w:color w:val="333333"/>
        </w:rPr>
        <w:t>《立法计划》对重点立法项目</w:t>
      </w:r>
      <w:proofErr w:type="gramStart"/>
      <w:r w:rsidRPr="005B00A5">
        <w:rPr>
          <w:rFonts w:hint="eastAsia"/>
          <w:color w:val="333333"/>
        </w:rPr>
        <w:t>作出</w:t>
      </w:r>
      <w:proofErr w:type="gramEnd"/>
      <w:r w:rsidRPr="005B00A5">
        <w:rPr>
          <w:rFonts w:hint="eastAsia"/>
          <w:color w:val="333333"/>
        </w:rPr>
        <w:t>年度工作安排，是落实全国人大常委会立法规划、年度立法工作计划和国务院年度立法工作计划的具体举措，是统筹推进交通运输立法工作的重要依据。《立法计划》围绕党中央、国务院重大决策部署，聚焦加快建设交通强国目标任务，紧扣</w:t>
      </w:r>
      <w:proofErr w:type="gramStart"/>
      <w:r w:rsidRPr="005B00A5">
        <w:rPr>
          <w:rFonts w:hint="eastAsia"/>
          <w:color w:val="333333"/>
        </w:rPr>
        <w:t>部中心</w:t>
      </w:r>
      <w:proofErr w:type="gramEnd"/>
      <w:r w:rsidRPr="005B00A5">
        <w:rPr>
          <w:rFonts w:hint="eastAsia"/>
          <w:color w:val="333333"/>
        </w:rPr>
        <w:t>工作，明确了2024年交通运输立法工作主要任务，包括构建现代综合交通运输体系、深化重点领域改革、维护交通运输市场秩序、保障从业人员合法权益、提升安全应急保障水平、加强生态环境保护与涉外法治建设等。</w:t>
      </w:r>
    </w:p>
    <w:p w:rsidR="005B00A5" w:rsidRPr="005B00A5" w:rsidRDefault="005B00A5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5B00A5">
        <w:rPr>
          <w:rFonts w:hint="eastAsia"/>
          <w:color w:val="333333"/>
        </w:rPr>
        <w:t>根据</w:t>
      </w:r>
      <w:proofErr w:type="gramStart"/>
      <w:r w:rsidRPr="005B00A5">
        <w:rPr>
          <w:rFonts w:hint="eastAsia"/>
          <w:color w:val="333333"/>
        </w:rPr>
        <w:t>各立法</w:t>
      </w:r>
      <w:proofErr w:type="gramEnd"/>
      <w:r w:rsidRPr="005B00A5">
        <w:rPr>
          <w:rFonts w:hint="eastAsia"/>
          <w:color w:val="333333"/>
        </w:rPr>
        <w:t>项目的亟需程度和工作基础，《立法计划》将立法项目分为一类立法项目和二类立法项目。其中，一类立法项目，是指行业发展亟需、立法条件成熟，力争年内完成部内工作或者公布的项目，共48件。包括交通运输法、国防交通法（修订）、海商法（修订）、公路法（修订）、民用航空法（修订）、铁路法（修订）、邮政法（修订）7部法律，收费公路管理条例（修订）、农村公路条例、城市公共交通条例、快递暂行条例（修订）、道路运输条例（修订）、国际海运条例（修订）、内河交通安全管理条例（修订）、邮政普遍服务条例8部行政法规，以及33件部门规章。二类立法项目，是指行业发展需要但尚不紧迫、具有一定立法基础但仍需深化研究的项目，共38件，包括1部法律、11部行政法规和26件部门规章。</w:t>
      </w:r>
    </w:p>
    <w:p w:rsidR="005B00A5" w:rsidRPr="005B00A5" w:rsidRDefault="005B00A5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5B00A5">
        <w:rPr>
          <w:rFonts w:hint="eastAsia"/>
          <w:color w:val="333333"/>
        </w:rPr>
        <w:t>同时，《立法计划》还从坚持开门立法、完善工作机制、加大力量投入、强化组织协调等方面对开展交通运输立法工作提出了具体要求，切实提升立法工作质量和效率。</w:t>
      </w:r>
    </w:p>
    <w:p w:rsidR="000A28DC" w:rsidRPr="005B00A5" w:rsidRDefault="000A28DC" w:rsidP="005B00A5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color w:val="333333"/>
        </w:rPr>
      </w:pPr>
    </w:p>
    <w:sectPr w:rsidR="000A28DC" w:rsidRPr="005B00A5" w:rsidSect="000A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8C" w:rsidRDefault="0089208C" w:rsidP="005B00A5">
      <w:r>
        <w:separator/>
      </w:r>
    </w:p>
  </w:endnote>
  <w:endnote w:type="continuationSeparator" w:id="0">
    <w:p w:rsidR="0089208C" w:rsidRDefault="0089208C" w:rsidP="005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8C" w:rsidRDefault="0089208C" w:rsidP="005B00A5">
      <w:r>
        <w:separator/>
      </w:r>
    </w:p>
  </w:footnote>
  <w:footnote w:type="continuationSeparator" w:id="0">
    <w:p w:rsidR="0089208C" w:rsidRDefault="0089208C" w:rsidP="005B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0A5"/>
    <w:rsid w:val="000A28DC"/>
    <w:rsid w:val="005B00A5"/>
    <w:rsid w:val="0089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D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00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5B00A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0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0A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5B00A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0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2024-05-24T07:13:00Z</dcterms:created>
  <dcterms:modified xsi:type="dcterms:W3CDTF">2024-05-24T07:14:00Z</dcterms:modified>
</cp:coreProperties>
</file>