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泽州县司法局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开展主题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宣传活动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为切实增强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广大妇女维权意识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营造关心、关爱、关注妇女合法权益的良好氛围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泽州县司法局及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南岭司法所同盈科律师事务所、南岭镇妇联联合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开展了以“巾帼建功创伟业，和谐社会共创建”为主题的三八妇女节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宣传活动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3月7日上午，在南岭镇政府组织部分干部职工开展“3·8”妇女维权宣讲会，重点讲解了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《妇女权益保障法》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的亮点，会后全体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工作人员通过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设置普法宣传点、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现场发放《中华人民共和国民法典》《反家庭暴力法》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普法宣传资料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、免费法律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咨询等多种形式，重点宣传了与女性生活密切相关的法律法规，并对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现场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群众关注的妇女权益法律问题进行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现场解答。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ge">
              <wp:posOffset>5177155</wp:posOffset>
            </wp:positionV>
            <wp:extent cx="5186680" cy="2941320"/>
            <wp:effectExtent l="0" t="0" r="13970" b="11430"/>
            <wp:wrapTopAndBottom/>
            <wp:docPr id="2" name="图片 2" descr="2c653adbfdd445dccc3d804f548d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653adbfdd445dccc3d804f548d0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除在镇区开展普法宣传活动外，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县司法局及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司法所工作人员积极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送法下乡，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在南岭镇坚水村组织开展了一次生动的露天普法讲堂，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向群众宣传普及法律法规知识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对前来咨询法律问的群众，用通俗易懂的方式详细为其答疑解惑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-115570</wp:posOffset>
            </wp:positionH>
            <wp:positionV relativeFrom="page">
              <wp:posOffset>6316980</wp:posOffset>
            </wp:positionV>
            <wp:extent cx="5464810" cy="3241040"/>
            <wp:effectExtent l="0" t="0" r="2540" b="16510"/>
            <wp:wrapTopAndBottom/>
            <wp:docPr id="7" name="图片 7" descr="3ff233210af20773f6e826b2038ce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ff233210af20773f6e826b2038ce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ge">
              <wp:posOffset>3018155</wp:posOffset>
            </wp:positionV>
            <wp:extent cx="5471795" cy="3246120"/>
            <wp:effectExtent l="0" t="0" r="14605" b="11430"/>
            <wp:wrapTopAndBottom/>
            <wp:docPr id="6" name="图片 6" descr="24d80f39a7ae8446267a8669111ef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4d80f39a7ae8446267a8669111ef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此次普法宣传活动向群众发放了《妇女权益保障法》《反家庭暴力法》《民法典》等普法维权、法治知识宣传页和宣传手册等宣传资料共计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0余册，义务解答法律咨询15多人次，为广大妇女同胞营造了用法律武器维护自身合法权益的浓厚氛围，受到了广大群众的一致好评。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MzMwNzk0YzNlNjA3NWM1OGVjMDE2OWM4M2Y0YzYifQ=="/>
  </w:docVars>
  <w:rsids>
    <w:rsidRoot w:val="3EFE72BF"/>
    <w:rsid w:val="2D9836FA"/>
    <w:rsid w:val="3E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484</Words>
  <Characters>487</Characters>
  <Lines>0</Lines>
  <Paragraphs>0</Paragraphs>
  <TotalTime>2</TotalTime>
  <ScaleCrop>false</ScaleCrop>
  <LinksUpToDate>false</LinksUpToDate>
  <CharactersWithSpaces>487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2023-03-29T08:02:00Z</dcterms:created>
  <dc:creator>sunli</dc:creator>
  <cp:lastModifiedBy>Administrator</cp:lastModifiedBy>
  <dcterms:modified xsi:type="dcterms:W3CDTF">2023-03-30T01:40:29Z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9180BC4D43474267AD40A3F253E88241_13</vt:lpwstr>
  </property>
</Properties>
</file>