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52"/>
          <w:szCs w:val="52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52"/>
          <w:szCs w:val="52"/>
          <w:shd w:val="clear" w:color="auto" w:fill="FFFFFF"/>
          <w:lang w:val="en-US" w:eastAsia="zh-CN"/>
        </w:rPr>
        <w:t>泽州县公证处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我为群众办实事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便民服务暖人心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72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根据泽州县公证行业突出问题专项治理的安排部署，泽州县公证处在原</w:t>
      </w:r>
      <w:r>
        <w:rPr>
          <w:rStyle w:val="6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有</w:t>
      </w: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公证服务承诺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的基础上开辟十项便民服务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7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1、绿色通道服务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20" w:firstLine="70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开启公证服务绿色通道，对紧急的公证事项加急服务、优先办理，承诺1-3个工作日出证。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7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2、</w:t>
      </w: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开展法律援助服务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20" w:firstLine="7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对老、弱、病、残以及符合法律援助条件的当事人，一律实行免费法律服务。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7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3、推行“公证+邮寄”的一站式服务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20" w:firstLine="70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改进公证文书送达方式，代为邮寄公证文书服务；对当事人不能现场提交的证明材料，可以邮寄的方式寄交公证处。推行“公证+邮寄”的一站式服务，免去当事人不必要的奔波。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7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4</w:t>
      </w:r>
      <w:r>
        <w:rPr>
          <w:rStyle w:val="6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开展网上</w:t>
      </w: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服务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20" w:firstLine="70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积极推行网上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服务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当事人进入泽州县政务服务中心网络平台，对所办理的公证事项提供的证明材料，办证程序，收费标准一目了然，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免去奔波之苦，减少排队等候。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7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5、精简办证流程，扩大“最多跑一次”覆盖面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20" w:firstLine="70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根据各类公证业务特点，对于法律关系比较简单、事实明确、无争议的公证事项，只要材料齐全真实，全部实现“最多跑一次”。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7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6、推进</w:t>
      </w: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首问负责制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20" w:firstLine="70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推行首问负责制，避免群众“走弯路、走错路”以不厌其烦的工作态度，耐心细致的工作方式，让群众了解办证须知，切实提升办证群众的获得感。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7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7、完善公证材料清单告知制度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20" w:firstLine="70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全面实行公证业务告知清单，办理公证业务一次性告知制度，让公证服务对象享受到亲情般贴心的服务。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7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8、对行动不便的当事人办证提供上门服务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20" w:firstLine="7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对行动不便的当事人，公证人员提前与当事人联系并告知所需材料，提供上门服务。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20" w:firstLine="70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推行延时工作制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20" w:rightChars="0" w:firstLine="7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凡是当日应当出具的公证事项、或者当事人下班前到达公证处，一律实行延时服务。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7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10、提供人性化服务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20" w:firstLine="70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公证员手机实行24小时为当事人提供咨询，预约服务。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12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C0405D"/>
    <w:multiLevelType w:val="singleLevel"/>
    <w:tmpl w:val="AEC0405D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MzMwNzk0YzNlNjA3NWM1OGVjMDE2OWM4M2Y0YzYifQ=="/>
  </w:docVars>
  <w:rsids>
    <w:rsidRoot w:val="00000000"/>
    <w:rsid w:val="10656E4C"/>
    <w:rsid w:val="4AB71594"/>
    <w:rsid w:val="52570C80"/>
    <w:rsid w:val="7B4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683</Words>
  <Characters>687</Characters>
  <Lines>0</Lines>
  <Paragraphs>0</Paragraphs>
  <TotalTime>1</TotalTime>
  <ScaleCrop>false</ScaleCrop>
  <LinksUpToDate>false</LinksUpToDate>
  <CharactersWithSpaces>687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sunli</dc:creator>
  <cp:lastModifiedBy>Administrator</cp:lastModifiedBy>
  <dcterms:modified xsi:type="dcterms:W3CDTF">2023-03-30T01:49:32Z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F24CA50D547942A68465B8E35AF84DA9_13</vt:lpwstr>
  </property>
</Properties>
</file>