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A7609">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关于进一步规范城市基础设施配套费</w:t>
      </w:r>
    </w:p>
    <w:p w14:paraId="4C01F194">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有关事项的通知</w:t>
      </w:r>
    </w:p>
    <w:p w14:paraId="0CD1961F">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（征求意见稿）</w:t>
      </w:r>
    </w:p>
    <w:p w14:paraId="77624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14:paraId="238D3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城市基础</w:t>
      </w:r>
      <w:bookmarkStart w:id="0" w:name="_GoBack"/>
      <w:bookmarkEnd w:id="0"/>
      <w:r>
        <w:rPr>
          <w:rFonts w:hint="eastAsia" w:ascii="仿宋_GB2312" w:hAnsi="仿宋_GB2312" w:eastAsia="仿宋_GB2312" w:cs="仿宋_GB2312"/>
          <w:color w:val="auto"/>
          <w:sz w:val="32"/>
          <w:szCs w:val="32"/>
        </w:rPr>
        <w:t>设施</w:t>
      </w:r>
      <w:r>
        <w:rPr>
          <w:rFonts w:hint="eastAsia" w:ascii="仿宋_GB2312" w:hAnsi="仿宋_GB2312" w:eastAsia="仿宋_GB2312" w:cs="仿宋_GB2312"/>
          <w:color w:val="auto"/>
          <w:sz w:val="32"/>
          <w:szCs w:val="32"/>
          <w:lang w:eastAsia="zh-CN"/>
        </w:rPr>
        <w:t>配套费</w:t>
      </w:r>
      <w:r>
        <w:rPr>
          <w:rFonts w:hint="eastAsia" w:ascii="仿宋_GB2312" w:hAnsi="仿宋_GB2312" w:eastAsia="仿宋_GB2312" w:cs="仿宋_GB2312"/>
          <w:color w:val="auto"/>
          <w:sz w:val="32"/>
          <w:szCs w:val="32"/>
        </w:rPr>
        <w:t>的征收管理工作，根据山西省财政</w:t>
      </w:r>
      <w:r>
        <w:rPr>
          <w:rFonts w:hint="eastAsia" w:ascii="仿宋_GB2312" w:hAnsi="仿宋_GB2312" w:eastAsia="仿宋_GB2312" w:cs="仿宋_GB2312"/>
          <w:color w:val="auto"/>
          <w:sz w:val="32"/>
          <w:szCs w:val="32"/>
          <w:lang w:eastAsia="zh-CN"/>
        </w:rPr>
        <w:t>厅</w:t>
      </w:r>
      <w:r>
        <w:rPr>
          <w:rFonts w:hint="eastAsia" w:ascii="仿宋_GB2312" w:hAnsi="仿宋_GB2312" w:eastAsia="仿宋_GB2312" w:cs="仿宋_GB2312"/>
          <w:color w:val="auto"/>
          <w:sz w:val="32"/>
          <w:szCs w:val="32"/>
        </w:rPr>
        <w:t>、山西省住房和城乡建设厅</w:t>
      </w:r>
      <w:r>
        <w:rPr>
          <w:rFonts w:hint="eastAsia" w:ascii="仿宋_GB2312" w:hAnsi="仿宋_GB2312" w:eastAsia="仿宋_GB2312" w:cs="仿宋_GB2312"/>
          <w:color w:val="auto"/>
          <w:sz w:val="32"/>
          <w:szCs w:val="32"/>
          <w:lang w:eastAsia="zh-CN"/>
        </w:rPr>
        <w:t>、山西省自然资源厅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关于进一步规范城市基础设施配套费有关事项</w:t>
      </w:r>
      <w:r>
        <w:rPr>
          <w:rFonts w:hint="eastAsia" w:ascii="仿宋_GB2312" w:hAnsi="仿宋_GB2312" w:eastAsia="仿宋_GB2312" w:cs="仿宋_GB2312"/>
          <w:color w:val="auto"/>
          <w:sz w:val="32"/>
          <w:szCs w:val="32"/>
        </w:rPr>
        <w:t>的通知》(晋财</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综〔20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和晋城市财政局、晋城市行政审批服务管理局、晋城市住房和城乡建设局《关于进一步规范城市基础设施配套费有关事项的通知》（晋市财综〔</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要求，结合我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相对集中行政许可权改革工作实际，特制定本</w:t>
      </w:r>
      <w:r>
        <w:rPr>
          <w:rFonts w:hint="eastAsia" w:ascii="仿宋_GB2312" w:hAnsi="仿宋_GB2312" w:eastAsia="仿宋_GB2312" w:cs="仿宋_GB2312"/>
          <w:color w:val="auto"/>
          <w:sz w:val="32"/>
          <w:szCs w:val="32"/>
          <w:lang w:eastAsia="zh-CN"/>
        </w:rPr>
        <w:t>通知</w:t>
      </w:r>
      <w:r>
        <w:rPr>
          <w:rFonts w:hint="eastAsia" w:ascii="仿宋_GB2312" w:hAnsi="仿宋_GB2312" w:eastAsia="仿宋_GB2312" w:cs="仿宋_GB2312"/>
          <w:color w:val="auto"/>
          <w:sz w:val="32"/>
          <w:szCs w:val="32"/>
        </w:rPr>
        <w:t>。</w:t>
      </w:r>
    </w:p>
    <w:p w14:paraId="1CC29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一、征收范围</w:t>
      </w:r>
    </w:p>
    <w:p w14:paraId="30A021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在本</w:t>
      </w:r>
      <w:r>
        <w:rPr>
          <w:rFonts w:hint="eastAsia" w:ascii="仿宋_GB2312" w:hAnsi="仿宋_GB2312" w:eastAsia="仿宋_GB2312" w:cs="仿宋_GB2312"/>
          <w:color w:val="auto"/>
          <w:sz w:val="32"/>
          <w:szCs w:val="32"/>
          <w:highlight w:val="none"/>
          <w:lang w:eastAsia="zh-CN"/>
        </w:rPr>
        <w:t>县国土空间规划确定的城镇建设用地范围内进行</w:t>
      </w:r>
      <w:r>
        <w:rPr>
          <w:rFonts w:hint="eastAsia" w:ascii="仿宋_GB2312" w:hAnsi="仿宋_GB2312" w:eastAsia="仿宋_GB2312" w:cs="仿宋_GB2312"/>
          <w:color w:val="auto"/>
          <w:sz w:val="32"/>
          <w:szCs w:val="32"/>
          <w:highlight w:val="none"/>
        </w:rPr>
        <w:t>新建</w:t>
      </w:r>
      <w:r>
        <w:rPr>
          <w:rFonts w:hint="eastAsia" w:ascii="仿宋_GB2312" w:hAnsi="仿宋_GB2312" w:eastAsia="仿宋_GB2312" w:cs="仿宋_GB2312"/>
          <w:color w:val="auto"/>
          <w:sz w:val="32"/>
          <w:szCs w:val="32"/>
        </w:rPr>
        <w:t>、改建、扩建(包括翻修后超过原面积30%的</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项目)各类工程项目的</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单位和个人</w:t>
      </w:r>
      <w:r>
        <w:rPr>
          <w:rFonts w:hint="eastAsia" w:ascii="仿宋_GB2312" w:hAnsi="仿宋_GB2312" w:eastAsia="仿宋_GB2312" w:cs="仿宋_GB2312"/>
          <w:color w:val="auto"/>
          <w:sz w:val="32"/>
          <w:szCs w:val="32"/>
          <w:lang w:eastAsia="zh-CN"/>
        </w:rPr>
        <w:t>，均应缴纳城市基础设施配套费</w:t>
      </w:r>
      <w:r>
        <w:rPr>
          <w:rFonts w:hint="eastAsia" w:ascii="仿宋_GB2312" w:hAnsi="仿宋_GB2312" w:eastAsia="仿宋_GB2312" w:cs="仿宋_GB2312"/>
          <w:color w:val="auto"/>
          <w:sz w:val="32"/>
          <w:szCs w:val="32"/>
        </w:rPr>
        <w:t>。</w:t>
      </w:r>
    </w:p>
    <w:p w14:paraId="4506E6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二、征收管理</w:t>
      </w:r>
    </w:p>
    <w:p w14:paraId="1CF48A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住房和城乡建设</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局是本</w:t>
      </w:r>
      <w:r>
        <w:rPr>
          <w:rFonts w:hint="eastAsia" w:ascii="仿宋_GB2312" w:hAnsi="仿宋_GB2312" w:eastAsia="仿宋_GB2312" w:cs="仿宋_GB2312"/>
          <w:color w:val="auto"/>
          <w:sz w:val="32"/>
          <w:szCs w:val="32"/>
          <w:lang w:eastAsia="zh-CN"/>
        </w:rPr>
        <w:t>县城市基础设施配套费</w:t>
      </w:r>
      <w:r>
        <w:rPr>
          <w:rFonts w:hint="eastAsia" w:ascii="仿宋_GB2312" w:hAnsi="仿宋_GB2312" w:eastAsia="仿宋_GB2312" w:cs="仿宋_GB2312"/>
          <w:color w:val="auto"/>
          <w:sz w:val="32"/>
          <w:szCs w:val="32"/>
        </w:rPr>
        <w:t>征收管理工作的行政主管部门;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行政审批服务管理局具体负责</w:t>
      </w:r>
      <w:r>
        <w:rPr>
          <w:rFonts w:hint="eastAsia" w:ascii="仿宋_GB2312" w:hAnsi="仿宋_GB2312" w:eastAsia="仿宋_GB2312" w:cs="仿宋_GB2312"/>
          <w:color w:val="auto"/>
          <w:sz w:val="32"/>
          <w:szCs w:val="32"/>
          <w:lang w:eastAsia="zh-CN"/>
        </w:rPr>
        <w:t>城市基础设施配套费</w:t>
      </w:r>
      <w:r>
        <w:rPr>
          <w:rFonts w:hint="eastAsia" w:ascii="仿宋_GB2312" w:hAnsi="仿宋_GB2312" w:eastAsia="仿宋_GB2312" w:cs="仿宋_GB2312"/>
          <w:color w:val="auto"/>
          <w:sz w:val="32"/>
          <w:szCs w:val="32"/>
        </w:rPr>
        <w:t>核定及征收工作;</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财政局负责</w:t>
      </w:r>
      <w:r>
        <w:rPr>
          <w:rFonts w:hint="eastAsia" w:ascii="仿宋_GB2312" w:hAnsi="仿宋_GB2312" w:eastAsia="仿宋_GB2312" w:cs="仿宋_GB2312"/>
          <w:color w:val="auto"/>
          <w:sz w:val="32"/>
          <w:szCs w:val="32"/>
          <w:lang w:eastAsia="zh-CN"/>
        </w:rPr>
        <w:t>城市基础设施配套费收支的监督管理以及</w:t>
      </w:r>
      <w:r>
        <w:rPr>
          <w:rFonts w:hint="eastAsia" w:ascii="仿宋_GB2312" w:hAnsi="仿宋_GB2312" w:eastAsia="仿宋_GB2312" w:cs="仿宋_GB2312"/>
          <w:color w:val="auto"/>
          <w:sz w:val="32"/>
          <w:szCs w:val="32"/>
        </w:rPr>
        <w:t>资金的使用工作。</w:t>
      </w:r>
    </w:p>
    <w:p w14:paraId="1B5B0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yellow"/>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eastAsia="zh-CN"/>
        </w:rPr>
        <w:t>县行政审批服务管理局负责泽州县（除巴公镇）行政区域范围内的配套费征收工作。巴公镇负责巴公行政区域范围内的配套费征收工作。</w:t>
      </w:r>
    </w:p>
    <w:p w14:paraId="681E73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u w:val="none"/>
          <w:lang w:eastAsia="zh-CN"/>
        </w:rPr>
        <w:t>城市基础设施配套费</w:t>
      </w:r>
      <w:r>
        <w:rPr>
          <w:rFonts w:hint="eastAsia" w:ascii="仿宋_GB2312" w:hAnsi="仿宋_GB2312" w:eastAsia="仿宋_GB2312" w:cs="仿宋_GB2312"/>
          <w:color w:val="auto"/>
          <w:sz w:val="32"/>
          <w:szCs w:val="32"/>
          <w:u w:val="none"/>
        </w:rPr>
        <w:t>征收时间</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建设单位和个人应当在领取《建设工程规划许可证》之后，在开工前一次性缴清城市基础设施配套费；分期核发《建设工程规划许可证》的可分期缴纳。</w:t>
      </w:r>
    </w:p>
    <w:p w14:paraId="15BAEB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工程项目竣工验收时，因规划用途变更等原因建筑面积或总投资额发生变化的，应按实际补缴或退还城市基础设施配套费差额。经批准享受减免城市基础设施配套费的工程项目，建成后改变了原规划用途不符合减免条件的，应按实际补缴已减免费用。</w:t>
      </w:r>
    </w:p>
    <w:p w14:paraId="7F051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三、征收标准</w:t>
      </w:r>
    </w:p>
    <w:p w14:paraId="3C1744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我县城市基础设施配套费按工程项目的建筑面积征收，包括地上建筑面积和地下建筑面积（不含人防面积），征收标准按地段等级划分，</w:t>
      </w:r>
      <w:r>
        <w:rPr>
          <w:rFonts w:hint="eastAsia" w:ascii="仿宋_GB2312" w:hAnsi="仿宋_GB2312" w:eastAsia="仿宋_GB2312" w:cs="仿宋_GB2312"/>
          <w:color w:val="auto"/>
          <w:sz w:val="32"/>
          <w:szCs w:val="32"/>
          <w:highlight w:val="none"/>
        </w:rPr>
        <w:t>具体如下:I级地段70元/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;Ⅱ级地段50元/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;Ⅲ级地段20元/</w:t>
      </w:r>
      <w:r>
        <w:rPr>
          <w:rFonts w:hint="eastAsia" w:ascii="仿宋_GB2312" w:hAnsi="仿宋_GB2312" w:eastAsia="仿宋_GB2312" w:cs="仿宋_GB2312"/>
          <w:color w:val="auto"/>
          <w:sz w:val="32"/>
          <w:szCs w:val="32"/>
          <w:highlight w:val="none"/>
          <w:lang w:eastAsia="zh-CN"/>
        </w:rPr>
        <w:t>㎡；巴公镇范围以</w:t>
      </w:r>
      <w:r>
        <w:rPr>
          <w:rFonts w:hint="eastAsia" w:ascii="仿宋_GB2312" w:hAnsi="仿宋_GB2312" w:eastAsia="仿宋_GB2312" w:cs="仿宋_GB2312"/>
          <w:color w:val="auto"/>
          <w:sz w:val="32"/>
          <w:szCs w:val="32"/>
          <w:highlight w:val="none"/>
          <w:lang w:val="en-US" w:eastAsia="zh-CN"/>
        </w:rPr>
        <w:t>25元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㎡征收</w:t>
      </w:r>
      <w:r>
        <w:rPr>
          <w:rFonts w:hint="eastAsia" w:ascii="仿宋_GB2312" w:hAnsi="仿宋_GB2312" w:eastAsia="仿宋_GB2312" w:cs="仿宋_GB2312"/>
          <w:color w:val="auto"/>
          <w:sz w:val="32"/>
          <w:szCs w:val="32"/>
          <w:highlight w:val="none"/>
        </w:rPr>
        <w:t>。</w:t>
      </w:r>
    </w:p>
    <w:p w14:paraId="490C70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不宜按建筑面积计算的，按工程总投资额（不含设备购置）征收，征收标准为工程总投资额的</w:t>
      </w:r>
      <w:r>
        <w:rPr>
          <w:rFonts w:hint="eastAsia" w:ascii="仿宋_GB2312" w:hAnsi="仿宋_GB2312" w:eastAsia="仿宋_GB2312" w:cs="仿宋_GB2312"/>
          <w:color w:val="auto"/>
          <w:sz w:val="32"/>
          <w:szCs w:val="32"/>
          <w:highlight w:val="none"/>
          <w:lang w:val="en-US" w:eastAsia="zh-CN"/>
        </w:rPr>
        <w:t>2%。</w:t>
      </w:r>
    </w:p>
    <w:p w14:paraId="4893C2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四、地段等级划分</w:t>
      </w:r>
    </w:p>
    <w:p w14:paraId="24E7E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I级地段：</w:t>
      </w:r>
      <w:r>
        <w:rPr>
          <w:rFonts w:hint="eastAsia" w:ascii="仿宋_GB2312" w:hAnsi="仿宋_GB2312" w:eastAsia="仿宋_GB2312" w:cs="仿宋_GB2312"/>
          <w:b w:val="0"/>
          <w:bCs w:val="0"/>
          <w:color w:val="auto"/>
          <w:sz w:val="32"/>
          <w:szCs w:val="32"/>
          <w:highlight w:val="none"/>
          <w:u w:val="none"/>
          <w:lang w:eastAsia="zh-CN"/>
        </w:rPr>
        <w:t>晋城市中心城区内</w:t>
      </w:r>
      <w:r>
        <w:rPr>
          <w:rFonts w:hint="eastAsia" w:ascii="仿宋_GB2312" w:hAnsi="仿宋_GB2312" w:eastAsia="仿宋_GB2312" w:cs="仿宋_GB2312"/>
          <w:b w:val="0"/>
          <w:bCs w:val="0"/>
          <w:color w:val="auto"/>
          <w:sz w:val="32"/>
          <w:szCs w:val="32"/>
          <w:highlight w:val="none"/>
          <w:u w:val="none"/>
        </w:rPr>
        <w:t>I</w:t>
      </w:r>
      <w:r>
        <w:rPr>
          <w:rFonts w:hint="eastAsia" w:ascii="仿宋_GB2312" w:hAnsi="仿宋_GB2312" w:eastAsia="仿宋_GB2312" w:cs="仿宋_GB2312"/>
          <w:b w:val="0"/>
          <w:bCs w:val="0"/>
          <w:color w:val="auto"/>
          <w:sz w:val="32"/>
          <w:szCs w:val="32"/>
          <w:highlight w:val="none"/>
          <w:u w:val="none"/>
          <w:lang w:eastAsia="zh-CN"/>
        </w:rPr>
        <w:t>级地段中属于泽州县的行政范围；</w:t>
      </w:r>
      <w:r>
        <w:rPr>
          <w:rFonts w:hint="eastAsia" w:ascii="仿宋_GB2312" w:hAnsi="仿宋_GB2312" w:eastAsia="仿宋_GB2312" w:cs="仿宋_GB2312"/>
          <w:b w:val="0"/>
          <w:bCs w:val="0"/>
          <w:color w:val="auto"/>
          <w:sz w:val="32"/>
          <w:szCs w:val="32"/>
          <w:highlight w:val="none"/>
          <w:u w:val="none"/>
        </w:rPr>
        <w:t>II级地段：南村片区，金村起步区；Ⅲ级地段：</w:t>
      </w:r>
      <w:r>
        <w:rPr>
          <w:rFonts w:hint="eastAsia" w:ascii="仿宋_GB2312" w:hAnsi="仿宋_GB2312" w:eastAsia="仿宋_GB2312" w:cs="仿宋_GB2312"/>
          <w:b w:val="0"/>
          <w:bCs w:val="0"/>
          <w:color w:val="auto"/>
          <w:sz w:val="32"/>
          <w:szCs w:val="32"/>
          <w:highlight w:val="none"/>
          <w:u w:val="none"/>
          <w:lang w:eastAsia="zh-CN"/>
        </w:rPr>
        <w:t>柳泉片区、空港新区和各有关镇的以下村（社区）：</w:t>
      </w:r>
    </w:p>
    <w:p w14:paraId="4A9B4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巴公镇：城镇开发边界范围内</w:t>
      </w:r>
    </w:p>
    <w:p w14:paraId="613232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高都镇：南街村、北街村、大南社村、保福村</w:t>
      </w:r>
    </w:p>
    <w:p w14:paraId="36037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周村镇：周村村、河村村</w:t>
      </w:r>
    </w:p>
    <w:p w14:paraId="6FD5E3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北义城镇：北义城村</w:t>
      </w:r>
    </w:p>
    <w:p w14:paraId="0A1BF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川底镇：川底村、焦河村</w:t>
      </w:r>
    </w:p>
    <w:p w14:paraId="6BDC9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大箕镇：大箕村</w:t>
      </w:r>
    </w:p>
    <w:p w14:paraId="5314F2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山河镇：马街村</w:t>
      </w:r>
      <w:r>
        <w:rPr>
          <w:rFonts w:hint="eastAsia" w:ascii="仿宋_GB2312" w:hAnsi="仿宋_GB2312" w:eastAsia="仿宋_GB2312" w:cs="仿宋_GB2312"/>
          <w:b w:val="0"/>
          <w:bCs w:val="0"/>
          <w:color w:val="auto"/>
          <w:sz w:val="32"/>
          <w:szCs w:val="32"/>
          <w:highlight w:val="none"/>
          <w:u w:val="none"/>
          <w:lang w:val="en-US" w:eastAsia="zh-CN"/>
        </w:rPr>
        <w:t>(不包含田街自然村和柳树街自然村)</w:t>
      </w:r>
      <w:r>
        <w:rPr>
          <w:rFonts w:hint="eastAsia" w:ascii="仿宋_GB2312" w:hAnsi="仿宋_GB2312" w:eastAsia="仿宋_GB2312" w:cs="仿宋_GB2312"/>
          <w:b w:val="0"/>
          <w:bCs w:val="0"/>
          <w:color w:val="auto"/>
          <w:sz w:val="32"/>
          <w:szCs w:val="32"/>
          <w:highlight w:val="none"/>
          <w:u w:val="none"/>
          <w:lang w:eastAsia="zh-CN"/>
        </w:rPr>
        <w:t>、来岭村</w:t>
      </w:r>
    </w:p>
    <w:p w14:paraId="59C12A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犁川镇：上犁川村、中庄村、下犁川村</w:t>
      </w:r>
    </w:p>
    <w:p w14:paraId="2FC6D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晋庙铺镇：晋庙铺村</w:t>
      </w:r>
    </w:p>
    <w:p w14:paraId="3136A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下村镇：下村村（不包含牛山自然村）、河东村、上村村、中村村、大南庄村（不包含圪了沟自然村）、滨河社区</w:t>
      </w:r>
    </w:p>
    <w:p w14:paraId="774CF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大阳镇：一分街村、二分街村、三分街村、四分街村、东街村、西街村、金汤寨村</w:t>
      </w:r>
    </w:p>
    <w:p w14:paraId="4BAB1A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柳树口镇：柳树口村</w:t>
      </w:r>
    </w:p>
    <w:p w14:paraId="507240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大东沟镇：东沟村、峪南村、七干村</w:t>
      </w:r>
    </w:p>
    <w:p w14:paraId="64DD5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南岭镇：李寨村</w:t>
      </w:r>
    </w:p>
    <w:p w14:paraId="43BF57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五、</w:t>
      </w:r>
      <w:r>
        <w:rPr>
          <w:rFonts w:hint="eastAsia" w:ascii="黑体" w:hAnsi="黑体" w:eastAsia="黑体" w:cs="黑体"/>
          <w:color w:val="auto"/>
          <w:sz w:val="32"/>
          <w:szCs w:val="32"/>
          <w:lang w:eastAsia="zh-CN"/>
        </w:rPr>
        <w:t>减免规定</w:t>
      </w:r>
    </w:p>
    <w:p w14:paraId="14F952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各级各相关部门应严格按规定落实城市基础设施配套费减免政策，不得随意调整减免范围，不得以任</w:t>
      </w:r>
      <w:r>
        <w:rPr>
          <w:rFonts w:hint="eastAsia" w:ascii="仿宋_GB2312" w:hAnsi="仿宋_GB2312" w:eastAsia="仿宋_GB2312" w:cs="仿宋_GB2312"/>
          <w:color w:val="auto"/>
          <w:sz w:val="32"/>
          <w:szCs w:val="32"/>
          <w:highlight w:val="none"/>
          <w:lang w:eastAsia="zh-CN"/>
        </w:rPr>
        <w:t>何借口拒绝和变更执行。下列工程项目减免城市基础设施配套费，执行中国家、省对减免事项有新规定的，从其规定。</w:t>
      </w:r>
    </w:p>
    <w:p w14:paraId="22E5BC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(一)道路、桥涵、隧道、公共汽电车客运、客运轮渡、轨道交通等交通设施,供水、排水、污水处理、再生水利用</w:t>
      </w:r>
      <w:r>
        <w:rPr>
          <w:rFonts w:hint="eastAsia" w:ascii="仿宋_GB2312" w:hAnsi="仿宋_GB2312" w:eastAsia="仿宋_GB2312" w:cs="仿宋_GB2312"/>
          <w:color w:val="auto"/>
          <w:sz w:val="32"/>
          <w:szCs w:val="32"/>
        </w:rPr>
        <w:t>等供排水设施，供气、供热、供电等能源设施,生活垃圾收运处理、建筑垃圾收运处理、公共厕所等环卫设施,公园绿地、广场用地、防护绿地、附属绿地等园林绿化设施，地下综合管廊等综合类设施,信息基础等信息通信设施,城市照明、公共停车场、防洪、消防等其他设施,以上城市市政公用设施(办公楼、生活设施除外)全额免征。</w:t>
      </w:r>
    </w:p>
    <w:p w14:paraId="65834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(二)幼儿园、中小学的校舍建设项目,高等学校、职业高级中学和职业教育中心的教学设施(包含教室、实验实习用房、图书馆、室内体育用房、院系及教师办公室、学生宿舍在内的校舍建筑)全额免征。</w:t>
      </w:r>
    </w:p>
    <w:p w14:paraId="55DFB1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社区养老、托育、家政服务的建设项目和残疾人综合服务设施全额免征。</w:t>
      </w:r>
    </w:p>
    <w:p w14:paraId="450717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易地扶贫搬迁项目全额免征。</w:t>
      </w:r>
    </w:p>
    <w:p w14:paraId="379B54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军队后勤保障社会化需要配套改造的项目全额免征。</w:t>
      </w:r>
    </w:p>
    <w:p w14:paraId="26748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廉租住房、经济适用住房、公共租赁住房、棚户区改造安置住房、旧住宅区整治项目、保障性租赁住房项目、保障性住房项目和城中村改造项目全额免征。</w:t>
      </w:r>
    </w:p>
    <w:p w14:paraId="2A07E7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高等学校的科研和技术开发设施建设项目减半征收。</w:t>
      </w:r>
    </w:p>
    <w:p w14:paraId="4AE3E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法律法规、国务院及财政部规定的其他减免项目。</w:t>
      </w:r>
    </w:p>
    <w:p w14:paraId="48ACE8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lang w:eastAsia="zh-CN"/>
        </w:rPr>
        <w:t>六、缴费核查</w:t>
      </w:r>
    </w:p>
    <w:p w14:paraId="5DDBC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审批部门</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受理</w:t>
      </w:r>
      <w:r>
        <w:rPr>
          <w:rFonts w:hint="eastAsia" w:ascii="仿宋_GB2312" w:hAnsi="仿宋_GB2312" w:eastAsia="仿宋_GB2312" w:cs="仿宋_GB2312"/>
          <w:color w:val="auto"/>
          <w:sz w:val="32"/>
          <w:szCs w:val="32"/>
          <w:highlight w:val="none"/>
          <w:u w:val="none"/>
        </w:rPr>
        <w:t>施工许可</w:t>
      </w:r>
      <w:r>
        <w:rPr>
          <w:rFonts w:hint="eastAsia" w:ascii="仿宋_GB2312" w:hAnsi="仿宋_GB2312" w:eastAsia="仿宋_GB2312" w:cs="仿宋_GB2312"/>
          <w:color w:val="auto"/>
          <w:sz w:val="32"/>
          <w:szCs w:val="32"/>
          <w:highlight w:val="none"/>
          <w:u w:val="none"/>
          <w:lang w:eastAsia="zh-CN"/>
        </w:rPr>
        <w:t>申请时</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应当</w:t>
      </w:r>
      <w:r>
        <w:rPr>
          <w:rFonts w:hint="eastAsia" w:ascii="仿宋_GB2312" w:hAnsi="仿宋_GB2312" w:eastAsia="仿宋_GB2312" w:cs="仿宋_GB2312"/>
          <w:color w:val="auto"/>
          <w:sz w:val="32"/>
          <w:szCs w:val="32"/>
          <w:highlight w:val="none"/>
          <w:u w:val="none"/>
        </w:rPr>
        <w:t>核</w:t>
      </w:r>
      <w:r>
        <w:rPr>
          <w:rFonts w:hint="eastAsia" w:ascii="仿宋_GB2312" w:hAnsi="仿宋_GB2312" w:eastAsia="仿宋_GB2312" w:cs="仿宋_GB2312"/>
          <w:color w:val="auto"/>
          <w:sz w:val="32"/>
          <w:szCs w:val="32"/>
          <w:highlight w:val="none"/>
          <w:u w:val="none"/>
          <w:lang w:eastAsia="zh-CN"/>
        </w:rPr>
        <w:t>查建设单位和个人城市基础设施配套费</w:t>
      </w:r>
      <w:r>
        <w:rPr>
          <w:rFonts w:hint="eastAsia" w:ascii="仿宋_GB2312" w:hAnsi="仿宋_GB2312" w:eastAsia="仿宋_GB2312" w:cs="仿宋_GB2312"/>
          <w:color w:val="auto"/>
          <w:sz w:val="32"/>
          <w:szCs w:val="32"/>
          <w:highlight w:val="none"/>
          <w:u w:val="none"/>
        </w:rPr>
        <w:t>缴纳情况</w:t>
      </w:r>
      <w:r>
        <w:rPr>
          <w:rFonts w:hint="eastAsia" w:ascii="仿宋_GB2312" w:hAnsi="仿宋_GB2312" w:eastAsia="仿宋_GB2312" w:cs="仿宋_GB2312"/>
          <w:color w:val="auto"/>
          <w:sz w:val="32"/>
          <w:szCs w:val="32"/>
          <w:highlight w:val="none"/>
          <w:u w:val="none"/>
          <w:lang w:eastAsia="zh-CN"/>
        </w:rPr>
        <w:t>，督促建设单位和个人按规定缴清配套费</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按规定无需办理施工许可证的项目，建设单位和个人应在取得《建设工程规划许可证》15天内申报城市基础设施配套费缴纳，并在60天内按规定完成缴纳。</w:t>
      </w:r>
    </w:p>
    <w:p w14:paraId="56A024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征收单位应按月将所辖区内城市基础设施配套费的征收和减免情况报备住建、财政部门。</w:t>
      </w:r>
    </w:p>
    <w:p w14:paraId="4CED0C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七、资金管理</w:t>
      </w:r>
    </w:p>
    <w:p w14:paraId="648D19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城市基础设施配套费是政府性基金,使用省财政厅统一</w:t>
      </w:r>
      <w:r>
        <w:rPr>
          <w:rFonts w:hint="eastAsia" w:ascii="仿宋_GB2312" w:hAnsi="仿宋_GB2312" w:eastAsia="仿宋_GB2312" w:cs="仿宋_GB2312"/>
          <w:color w:val="auto"/>
          <w:sz w:val="32"/>
          <w:szCs w:val="32"/>
          <w:lang w:eastAsia="zh-CN"/>
        </w:rPr>
        <w:t>监(印)制的财政非税票据，收入严格按照非税收入收缴有关规定，依项目审批权限缴入同级国库,填列政府收支分类科目“城市基础设施配套费收入”(1030156)科目,实行“收支两条线”,纳入政府性基金预算管理。城市基础设施配套费专项用于交通设施、供排水设施、能源设施、园林绿化设施、综合类设施、信息通信设施和其他设施等城市市政基础设施建设及维护。</w:t>
      </w:r>
    </w:p>
    <w:p w14:paraId="53B4C7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八、信息共享</w:t>
      </w:r>
    </w:p>
    <w:p w14:paraId="2C1704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各级各相关部门应建立信息共享机制,共享城市基础设施配套费征收、减免等相关信息,共同做好城市基础设施配套费征缴业务衔接工作,推动实现征管信息互联互通。</w:t>
      </w:r>
    </w:p>
    <w:p w14:paraId="51A893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九、监督管理</w:t>
      </w:r>
    </w:p>
    <w:p w14:paraId="563DDB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级各相关部门依职责加强对城市基础设施配套费的监督检查，对未及时足额缴费,提高收费标准，扩大收费范围,擅自减免、截留、挪用,隐瞒、坐支等违规征缴、管理和使用城市基础设施配套费行为,按照《中华人民共和国预算法》《中华人民共和国公务员法》《中华人民共和国监察法》《财政违法行为处罚处分条例》《政府性基金管理暂行办法》等有关规定予以处理。</w:t>
      </w:r>
    </w:p>
    <w:p w14:paraId="3EBA5C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通知</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印发之日</w:t>
      </w:r>
      <w:r>
        <w:rPr>
          <w:rFonts w:hint="eastAsia" w:ascii="仿宋_GB2312" w:hAnsi="仿宋_GB2312" w:eastAsia="仿宋_GB2312" w:cs="仿宋_GB2312"/>
          <w:color w:val="auto"/>
          <w:sz w:val="32"/>
          <w:szCs w:val="32"/>
        </w:rPr>
        <w:t>起施行，有效期五年。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1F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DBF3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0DBF3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17B4B"/>
    <w:rsid w:val="01EC72D6"/>
    <w:rsid w:val="02052894"/>
    <w:rsid w:val="02832A46"/>
    <w:rsid w:val="034E12A1"/>
    <w:rsid w:val="035805B8"/>
    <w:rsid w:val="076B52C5"/>
    <w:rsid w:val="09BE4364"/>
    <w:rsid w:val="0DE760D9"/>
    <w:rsid w:val="0DED1794"/>
    <w:rsid w:val="11B2449C"/>
    <w:rsid w:val="160B0E1C"/>
    <w:rsid w:val="1825256D"/>
    <w:rsid w:val="198C7FDB"/>
    <w:rsid w:val="1A0E1B7F"/>
    <w:rsid w:val="1C2654A3"/>
    <w:rsid w:val="1D525097"/>
    <w:rsid w:val="1DAF06C4"/>
    <w:rsid w:val="1E28404A"/>
    <w:rsid w:val="1E2F52B3"/>
    <w:rsid w:val="1E5E093A"/>
    <w:rsid w:val="1F303157"/>
    <w:rsid w:val="1F9F405B"/>
    <w:rsid w:val="1FD849FC"/>
    <w:rsid w:val="22337B6A"/>
    <w:rsid w:val="22BC682F"/>
    <w:rsid w:val="230909BA"/>
    <w:rsid w:val="23EC6BAD"/>
    <w:rsid w:val="247268A5"/>
    <w:rsid w:val="26A768CC"/>
    <w:rsid w:val="285761A6"/>
    <w:rsid w:val="29A02139"/>
    <w:rsid w:val="29B12A46"/>
    <w:rsid w:val="2ACB3B4E"/>
    <w:rsid w:val="2B93404B"/>
    <w:rsid w:val="2BE65231"/>
    <w:rsid w:val="2C00187A"/>
    <w:rsid w:val="2D8244AD"/>
    <w:rsid w:val="2DF83A39"/>
    <w:rsid w:val="2EC5215E"/>
    <w:rsid w:val="313F6402"/>
    <w:rsid w:val="322A678E"/>
    <w:rsid w:val="32587FE6"/>
    <w:rsid w:val="33617B4B"/>
    <w:rsid w:val="33CF71B7"/>
    <w:rsid w:val="33E14D8D"/>
    <w:rsid w:val="34182B66"/>
    <w:rsid w:val="35BE027E"/>
    <w:rsid w:val="370E14A9"/>
    <w:rsid w:val="375D490D"/>
    <w:rsid w:val="37B64D41"/>
    <w:rsid w:val="37D458E0"/>
    <w:rsid w:val="39406294"/>
    <w:rsid w:val="3B384A1D"/>
    <w:rsid w:val="3BA47D82"/>
    <w:rsid w:val="3DF02584"/>
    <w:rsid w:val="42CD1D3F"/>
    <w:rsid w:val="437E6C12"/>
    <w:rsid w:val="444141BE"/>
    <w:rsid w:val="44805ADA"/>
    <w:rsid w:val="44C13998"/>
    <w:rsid w:val="46E90192"/>
    <w:rsid w:val="48280796"/>
    <w:rsid w:val="4BC36708"/>
    <w:rsid w:val="4CEE6FA0"/>
    <w:rsid w:val="4DE80F7C"/>
    <w:rsid w:val="50426F02"/>
    <w:rsid w:val="511829CC"/>
    <w:rsid w:val="53E835A2"/>
    <w:rsid w:val="54634FD5"/>
    <w:rsid w:val="56702877"/>
    <w:rsid w:val="5A5312C7"/>
    <w:rsid w:val="5B085152"/>
    <w:rsid w:val="5C0612B2"/>
    <w:rsid w:val="5C3810C1"/>
    <w:rsid w:val="5D344D77"/>
    <w:rsid w:val="5D652622"/>
    <w:rsid w:val="5EDA6D5D"/>
    <w:rsid w:val="5F830271"/>
    <w:rsid w:val="60A96349"/>
    <w:rsid w:val="61F11330"/>
    <w:rsid w:val="62402031"/>
    <w:rsid w:val="62403FE6"/>
    <w:rsid w:val="62967742"/>
    <w:rsid w:val="63382DD7"/>
    <w:rsid w:val="63540549"/>
    <w:rsid w:val="64A04AD9"/>
    <w:rsid w:val="64B8674B"/>
    <w:rsid w:val="657817D2"/>
    <w:rsid w:val="65E9368C"/>
    <w:rsid w:val="669B3EB6"/>
    <w:rsid w:val="682D552F"/>
    <w:rsid w:val="68AF4FD2"/>
    <w:rsid w:val="6ABE03A7"/>
    <w:rsid w:val="6AFE1987"/>
    <w:rsid w:val="6C083076"/>
    <w:rsid w:val="6F811B3A"/>
    <w:rsid w:val="6FBD1AC9"/>
    <w:rsid w:val="6FC26D8C"/>
    <w:rsid w:val="71B722D2"/>
    <w:rsid w:val="72244668"/>
    <w:rsid w:val="7465554B"/>
    <w:rsid w:val="7568017A"/>
    <w:rsid w:val="79F60700"/>
    <w:rsid w:val="7A830C4E"/>
    <w:rsid w:val="7BBA2505"/>
    <w:rsid w:val="7C1A4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2761</Words>
  <Characters>2838</Characters>
  <Lines>0</Lines>
  <Paragraphs>0</Paragraphs>
  <TotalTime>57</TotalTime>
  <ScaleCrop>false</ScaleCrop>
  <LinksUpToDate>false</LinksUpToDate>
  <CharactersWithSpaces>2871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2025-01-23T01:20:00Z</dcterms:created>
  <dc:creator>Administrator</dc:creator>
  <cp:lastModifiedBy>小二</cp:lastModifiedBy>
  <cp:lastPrinted>2026-02-11T00:46:30Z</cp:lastPrinted>
  <dcterms:modified xsi:type="dcterms:W3CDTF">2026-02-11T08:55:48Z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2CD79D1D0C094BAB8A5B81E3ABF299C2_13</vt:lpwstr>
  </property>
  <property fmtid="{D5CDD505-2E9C-101B-9397-08002B2CF9AE}" pid="4" name="KSOTemplateDocerSaveRecord">
    <vt:lpwstr>eyJoZGlkIjoiOWFiNjhhMmMwMDhhNjE4NzEwM2EzNDcyYWY4M2I2ODQiLCJ1c2VySWQiOiI0MzE2OTc4OTkifQ==</vt:lpwstr>
  </property>
</Properties>
</file>