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CE" w:rsidRPr="00277A7F" w:rsidRDefault="00C93101">
      <w:pPr>
        <w:pStyle w:val="1"/>
        <w:widowControl/>
        <w:spacing w:beforeAutospacing="0" w:afterAutospacing="0"/>
        <w:jc w:val="center"/>
        <w:rPr>
          <w:rFonts w:asciiTheme="minorEastAsia" w:eastAsiaTheme="minorEastAsia" w:hAnsiTheme="minorEastAsia" w:cs="Helvetica" w:hint="default"/>
          <w:color w:val="000000" w:themeColor="text1"/>
          <w:sz w:val="44"/>
          <w:szCs w:val="44"/>
        </w:rPr>
      </w:pPr>
      <w:bookmarkStart w:id="0" w:name="_GoBack"/>
      <w:r w:rsidRPr="00277A7F">
        <w:rPr>
          <w:rFonts w:asciiTheme="minorEastAsia" w:eastAsiaTheme="minorEastAsia" w:hAnsiTheme="minorEastAsia" w:cs="Helvetica" w:hint="default"/>
          <w:color w:val="000000" w:themeColor="text1"/>
          <w:sz w:val="44"/>
          <w:szCs w:val="44"/>
        </w:rPr>
        <w:t>麻醉药品和精神药品管理条例(2016年修正版)</w:t>
      </w:r>
    </w:p>
    <w:bookmarkEnd w:id="0"/>
    <w:p w:rsidR="007A42CE" w:rsidRPr="00AB2FC3" w:rsidRDefault="00AB2FC3">
      <w:pPr>
        <w:pStyle w:val="a3"/>
        <w:widowControl/>
        <w:spacing w:before="660" w:beforeAutospacing="0" w:after="210" w:afterAutospacing="0" w:line="450" w:lineRule="atLeast"/>
        <w:ind w:firstLine="42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 xml:space="preserve"> </w:t>
      </w:r>
      <w:r w:rsidR="00C93101" w:rsidRPr="00AB2FC3">
        <w:rPr>
          <w:rFonts w:ascii="仿宋" w:eastAsia="仿宋" w:hAnsi="仿宋" w:cs="宋体" w:hint="eastAsia"/>
          <w:color w:val="000000" w:themeColor="text1"/>
          <w:sz w:val="32"/>
          <w:szCs w:val="32"/>
        </w:rPr>
        <w:t>(2005年8月3日国务院令第442号发布 根据2013年12月7日《国务院关于修改部分行政法规的决定》第一次修订 根据2016年2月6日《国务院关于修改部分行政法规的决定》第二次修订)</w:t>
      </w:r>
    </w:p>
    <w:p w:rsidR="007A42CE" w:rsidRPr="00AB2FC3" w:rsidRDefault="00C93101" w:rsidP="00C93101">
      <w:pPr>
        <w:pStyle w:val="a3"/>
        <w:widowControl/>
        <w:spacing w:before="660" w:beforeAutospacing="0" w:after="210" w:afterAutospacing="0" w:line="450" w:lineRule="atLeast"/>
        <w:ind w:firstLine="420"/>
        <w:jc w:val="center"/>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第一章 总则</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第一条　 为加强麻醉药品和精神药品的管理，保证麻醉药品和精神药品的合法、安全、合理使用，防止流入非法渠道，根据药品管理法和其他有关法律的规定，制定本条例。</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第二条　　麻醉药品药用原植物的种植，麻醉药品和精神药品的实验研究、生产、经营、使用、储存、运输等活动以及监督管理，适用本条例。</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麻醉药品和精神药品的进出口依照有关法律的规定办理。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第三条　　本条例所称麻醉药品和精神药品，是指列入麻醉药品目录、精神药品目录(以下称目录)的药品和其他物质。精神药品分为第一类精神药品和第二类精神药品。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目录由国务院药品监督管理部门会同国务院公安部门、国务院卫生主管部门制定、调整并公布。</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上市销售但尚未列入目录的药品和其他物质或者第二类精神药品发生滥用，已经造成或者可能造成严重社会危害的，国务院药品监督管理部门会同国务院公安部门、国务院卫生主管部门应当及时将该药品和该物质列入目录或者将该第二类精神药品调整为第一类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第四条　　国家对麻醉药品药用原植物以及麻醉药品和精神药品实行管制。除本条例另有规定的外，任何单位、个人不得进行麻醉药品药用原植物的种植以及麻醉药品和精神药品的实验研究、生产、经营、使用、储存、运输等活动。</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第五条　　国务院药品监督管理部门负责全国麻醉药品和精神药品的监督管理工作，并会同国务院农业主管部门对麻醉药品药用原植物实施监督管理。国务院公安部门负责</w:t>
      </w:r>
      <w:r w:rsidRPr="00AB2FC3">
        <w:rPr>
          <w:rFonts w:ascii="仿宋" w:eastAsia="仿宋" w:hAnsi="仿宋" w:cs="宋体" w:hint="eastAsia"/>
          <w:color w:val="000000" w:themeColor="text1"/>
          <w:sz w:val="32"/>
          <w:szCs w:val="32"/>
        </w:rPr>
        <w:lastRenderedPageBreak/>
        <w:t>对造成麻醉药品药用原植物、麻醉药品和精神药品流入非法渠道的行为进行查处。国务院其他有关主管部门在各自的职责范围内负责与麻醉药品和精神药品有关的管理工作。</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第六条　　麻醉药品和精神药品生产、经营企业和使用单位可以依法参加行业协会。行业协会应当加强行业自律管理。</w:t>
      </w:r>
    </w:p>
    <w:p w:rsidR="007A42CE" w:rsidRPr="00AB2FC3" w:rsidRDefault="00C93101">
      <w:pPr>
        <w:pStyle w:val="a3"/>
        <w:widowControl/>
        <w:spacing w:before="660" w:beforeAutospacing="0" w:after="210" w:afterAutospacing="0" w:line="450" w:lineRule="atLeast"/>
        <w:ind w:firstLine="42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第二章 种植、实验研究和生产</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第七条　　国家根据麻醉药品和精神药品的医疗、国家储备和企业生产所需原料的需要确定需求总量，对麻醉药品药用原植物的种植、麻醉药品和精神药品的生产实行总量控制。</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国务院药品监督管理部门根据麻醉药品和精神药品的需求总量制定年度生产计划。</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国务院药品监督管理部门和国务院农业主管部门根据麻醉药品年度生产计划，制定麻醉药品药用原植物年度种植计划。</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第八条　　麻醉药品药用原植物种植企业应当根据年度种植计划，种植麻醉药品药用原植物。</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麻醉药品药用原植物种植企业应当向国务院药品监督管理部门和国务院农业主管部门定期报告种植情况。</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第九条　　麻醉药品药用原植物种植企业由国务院药品监督管理部门和国务院农业主管部门共同确定，其他单位和个人不得种植麻醉药品药用原植物。</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第十条　　开展麻醉药品和精神药品实验研究活动应当具备下列条件，并经国务院药品监督管理部门批准：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(一)以医疗、科学研究或者教学为目的;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(二)有保证实验所需麻醉药品和精神药品安全的措施和管理制度;</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(三)单位及其工作人员2年内没有违反有关禁毒的法律、行政法规规定的行为。</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第十一条　　麻醉药品和精神药品的实验研究单位申请相关药品批准证明文件，应当依照药品管理法的规定办理;需要转让研究成果的，应当经国务院药品监督管理部门批准。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第十二条　　药品研究单位在普通药品的实验研究过程中，产生本条例规定的管制品种的，应当立即停止实验研究活动，并向国务院药品监督管理部门报告。国务院药品监督管理部门应当根据情况，及时作出是否同意其继续实验研究的决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第十三条　　麻醉药品和第一类精神药品的临床试验，不得以健康人为受试对象。</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第十四条　　国家对麻醉药品和精神药品实行定点生产制度。</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国务院药品监督管理部门应当根据麻醉药品和精神药品的需求总量，确定麻醉药品和精神药品定点生产企业的数量和布局，并根据年度需求总量对数量和布局进行调整、公布。</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第十五条　　麻醉药品和精神药品的定点生产企业应当具备下列条件：</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(一)有药品生产许可证;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(二)有麻醉药品和精神药品实验研究批准文件;</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(三)有符合规定的麻醉药品和精神药品生产设施、储存条件和相应的安全管理设施;</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(四)有通过网络实施企业安全生产管理和向药品监督管理部门报告生产信息的能力;</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(五)有保证麻醉药品和精神药品安全生产的管理制度;</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(六)有与麻醉药品和精神药品安全生产要求相适应的管理水平和经营规模;</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(七)麻醉药品和精神药品生产管理、质量管理部门的人员应当熟悉麻醉药品和精神药品管理以及有关禁毒的法律、行政法规;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(八)没有生产、销售假药、劣药或者违反有关禁毒的法律、行政法规规定的行为;</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(九)符合国务院药品监督管理部门公布的麻醉药品和精神药品定点生产企业数量和布局的要求。</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第十六条　　从事麻醉药品、精神药品生产的企业，应当经所在地省、自治区、直辖市人民政府药品监督管理部门批准。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第十七条　　定点生产企业生产麻醉药品和精神药品，应当依照药品管理法的规定取得药品批准文号。</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国务院药品监督管理部门应当组织医学、药学、社会学、伦理学和禁毒等方面的专家成立专家组，由专家组对申请首次上市的麻醉药品和精神药品的社会危害性和被滥用的可能性进行评价，并提出是否批准的建议。</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未取得药品批准文号的，不得生产麻醉药品和精神药品。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第十八条　　发生重大突发事件，定点生产企业无法正常生产或者不能保证供应麻醉药品和精神药品时，国务院药品监督管理部门可以决定其他药品生产企业生产麻醉药品和精神药品。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重大突发事件结束后，国务院药品监督管理部门应当及时决定前款规定的企业停止麻醉药品和精神药品的生产。</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第十九条　　定点生产企业应当严格按照麻醉药品和精神药品年度生产计划安排生产，并依照规定向所在地省、自治区、直辖市人民政府药品监督管理部门报告生产情况。</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第二十条　　定点生产企业应当依照本条例的规定，将麻醉药品和精神药品销售给具有麻醉药品和精神药品经营资格的企业或者依照本条例规定批准的其他单位。</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第二十一条　　麻醉药品和精神药品的标签应当印有国务院药品监督管理部门规定的标志。</w:t>
      </w:r>
    </w:p>
    <w:p w:rsidR="007A42CE" w:rsidRPr="00AB2FC3" w:rsidRDefault="00C93101" w:rsidP="00C93101">
      <w:pPr>
        <w:pStyle w:val="a3"/>
        <w:widowControl/>
        <w:spacing w:before="660" w:beforeAutospacing="0" w:after="210" w:afterAutospacing="0" w:line="450" w:lineRule="atLeast"/>
        <w:ind w:firstLine="420"/>
        <w:jc w:val="center"/>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第三章 经营</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第二十二条　　国家对麻醉药品和精神药品实行定点经营制度。</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国务院药品监督管理部门应当根据麻醉药品和第一类精神药品的需求总量，确定麻醉药品和第一类精神药品的定点批发企业布局，并应当根据年度需求总量对布局进行调整、公布。</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药品经营企业不得经营麻醉药品原料药和第一类精神药品原料药。但是，供医疗、科学研究、教学使用的小包装的上述药品可以由国务院药品监督管理部门规定的药品批发企业经营。</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第二十三条　　麻醉药品和精神药品定点批发企业除应当具备药品管理法第十五条规定的药品经营企业的开办条件外，还应当具备下列条件：</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(一)有符合本条例规定的麻醉药品和精神药品储存条件;</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(二)有通过网络实施企业安全管理和向药品监督管理部门报告经营信息的能力;</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(三)单位及其工作人员2年内没有违反有关禁毒的法律、行政法规规定的行为;</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(四)符合国务院药品监督管理部门公布的定点批发企业布局。</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麻醉药品和第一类精神药品的定点批发企业，还应当具有保证供应责任区域内医疗机构所需麻醉药品和第一类精神药品的能力，并具有保证麻醉药品和第一类精神药品安全经营的管理制度。</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第二十四条　　跨省、自治区、直辖市从事麻醉药品和第一类精神药品批发业务的企业(以下称全国性批发企业)，应当经国务院药品监督管理部门批准;在本省、自治区、直辖市行政区域内从事麻醉药品和第一类精神药品批发业务的企业(以下称区域性批发企业)，应当经所在地省、自治区、直辖市人民政府药品监督管理部门批准。专门从事第二类精神药品批发业务的企业，应当经所在地省、自治区、直辖市人民政府药品监督管理部门批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全国性批发企业和区域性批发企业可以从事第二类精神药品批发业务。</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第二十五条　　全国性批发企业可以向区域性批发企业，或者经批准可以向取得麻醉药品和第一类精神药品使用资格的医疗机构以及依照本条例规定批准的其他单位销售麻醉药品和第一类精神药品。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全国性批发企业向取得麻醉药品和第一类精神药品使用资格的医疗机构销售麻醉药品和第一类精神药品，应当经医疗机构所在地省、自治区、直辖市人民政府药品监督管理部门批准。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国务院药品监督管理部门在批准全国性批发企业时，应当明确其所承担供药责任的区域。</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第二十六条　　区域性批发企业可以向本省、自治区、直辖市行政区域内取得麻醉药品和第一类精神药品使用资格的医疗机构销售麻醉药品和第一类精神药品;由于特殊地理位置的原因，需要就近向其他省、自治区、直辖市行政区域内取得麻醉药品和第一类精神药品使用资格的医疗机构销售的，应当经企业所在地省、自治区、直辖市人民政府药</w:t>
      </w:r>
      <w:r w:rsidRPr="00AB2FC3">
        <w:rPr>
          <w:rFonts w:ascii="仿宋" w:eastAsia="仿宋" w:hAnsi="仿宋" w:cs="宋体" w:hint="eastAsia"/>
          <w:color w:val="000000" w:themeColor="text1"/>
          <w:sz w:val="32"/>
          <w:szCs w:val="32"/>
        </w:rPr>
        <w:lastRenderedPageBreak/>
        <w:t>品监督管理部门批准。审批情况由负责审批的药品监督管理部门在批准后5日内通报医疗机构所在地省、自治区、直辖市人民政府药品监督管理部门。</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省、自治区、直辖市人民政府药品监督管理部门在批准区域性批发企业时，应当明确其所承担供药责任的区域。区域性批发企业之间因医疗急需、运输困难等特殊情况需要调剂麻醉药品和第一类精神药品的，应当在调剂后2日内将调剂情况分别报所在地省、自治区、直辖市人民政府药品监督管理部门备案。</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第二十七条　　全国性批发企业应当从定点生产企业购进麻醉药品和第一类精神药品。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区域性批发企业可以从全国性批发企业购进麻醉药品和第一类精神药品;经所在地省、自治区、直辖市人民政府药品监督管理部门批准，也可以从定点生产企业购进麻醉药品和第一类精神药品。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第二十八条　　全国性批发企业和区域性批发企业向医疗机构销售麻醉药品和第一类精神药品，应当将药品送至医疗机构。医疗机构不得自行提货。</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第二十九条　　第二类精神药品定点批发企业可以向医疗机构、定点批发企业和符合本条例第三十一条规定的药品零售企业以及依照本条例规定批准的其他单位销售第二类精神药品。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第三十条　　麻醉药品和第一类精神药品不得零售。</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禁止使用现金进行麻醉药品和精神药品交易，但是个人合法购买麻醉药品和精神药品的除外。</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第三十一条　　经所在地设区的市级药品监督管理部门批准，实行统一进货、统一配送、统一管理的药品零售连锁企业可以从事第二类精神药品零售业务。</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第三十二条　　第二类精神药品零售企业应当凭执业医师出具的处方，按规定剂量销售第二类精神药品，并将处方保存2年备查;禁止超剂量或者无处方销售第二类精神药品;不得向未成年人销售第二类精神药品。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第三十三条　　麻醉药品和精神药品实行政府定价，在制定出厂和批发价格的基础上，逐步实行全国统一零售价格。具体办法由国务院价格主管部门制定。</w:t>
      </w:r>
    </w:p>
    <w:p w:rsidR="007A42CE" w:rsidRPr="00AB2FC3" w:rsidRDefault="00C93101" w:rsidP="00C93101">
      <w:pPr>
        <w:pStyle w:val="a3"/>
        <w:widowControl/>
        <w:spacing w:before="660" w:beforeAutospacing="0" w:after="210" w:afterAutospacing="0" w:line="450" w:lineRule="atLeast"/>
        <w:ind w:firstLine="420"/>
        <w:jc w:val="center"/>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第四章 使用</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第三十四条　　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药品生产企业需要以第二类精神药品为原料生产普通药品的，应当将年度需求计划报所在地省、自治区、直辖市人民政府药品监督管理部门，并向定点批发企业或者定点生产企业购买。</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第三十五条　　食品、食品添加剂、化妆品、油漆等非药品生产企业需要使用咖啡因作为原料的，应当经所在地省、自治区、直辖市人民政府药品监督管理部门批准，向定点批发企业或者定点生产企业购买。</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科学研究、教学单位需要使用麻醉药品和精神药品开展实验、教学活动的，应当经所在地省、自治区、直辖市人民政府药品监督管理部门批准，向定点批发企业或者定点生产企业购买。需要使用麻醉药品和精神药品的标准品、对照品</w:t>
      </w:r>
      <w:r w:rsidRPr="00AB2FC3">
        <w:rPr>
          <w:rFonts w:ascii="仿宋" w:eastAsia="仿宋" w:hAnsi="仿宋" w:cs="宋体" w:hint="eastAsia"/>
          <w:color w:val="000000" w:themeColor="text1"/>
          <w:sz w:val="32"/>
          <w:szCs w:val="32"/>
        </w:rPr>
        <w:lastRenderedPageBreak/>
        <w:t>的，应当经所在地省、自治区、直辖市人民政府药品监督管理部门批准，向国务院药品监督管理部门批准的单位购买。</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第三十六条　　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第三十七条　　医疗机构取得印鉴卡应当具备下列条件：</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(一)有专职的麻醉药品和第一类精神药品管理人员;</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(二)有获得麻醉药品和第一类精神药品处方资格的执业医师;</w:t>
      </w:r>
    </w:p>
    <w:p w:rsidR="007A42CE" w:rsidRPr="00AB2FC3" w:rsidRDefault="00C93101">
      <w:pPr>
        <w:pStyle w:val="a3"/>
        <w:widowControl/>
        <w:spacing w:before="660" w:beforeAutospacing="0" w:after="210" w:afterAutospacing="0" w:line="450" w:lineRule="atLeast"/>
        <w:ind w:firstLine="42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(三)有保证麻醉药品和第一类精神药品安全储存的设施和管理制度。</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第三十八条　　医疗机构应当按照国务院卫生主管部门的规定，对本单位执业医师进行有关麻醉药品和精神药品使用知识的培训、考核，经考核合格的，授予麻醉药品和第一类精神药品处方资格。执业医师取得麻醉药品和第一类精神药品的处方资格后，方可在本医疗机构开具麻醉药品和第一类精神药品处方，但不得为自己开具该种处方。医疗机构应当将具有麻醉药品和第一类精神药品处方资格的执业医师名单及其变更情况，定期报送所在地设区的市级人民政府卫生主管部门，并抄送同级药品监督管理部门。医务人员应当根据国务院卫生主管部门制定的临床应用指导原则，使用麻醉药品和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第三十九条　　具有麻醉药品和第一类精神药品处方资格的执业医师，根据临床应用指导原则，对确需使用麻醉药品或者第一类精神药品的患者，应当满足其合理用药需求。在医疗机构就诊的癌症疼痛患者和其他危重患者得不到</w:t>
      </w:r>
      <w:r w:rsidRPr="00AB2FC3">
        <w:rPr>
          <w:rFonts w:ascii="仿宋" w:eastAsia="仿宋" w:hAnsi="仿宋" w:cs="宋体" w:hint="eastAsia"/>
          <w:color w:val="000000" w:themeColor="text1"/>
          <w:sz w:val="32"/>
          <w:szCs w:val="32"/>
        </w:rPr>
        <w:lastRenderedPageBreak/>
        <w:t>麻醉药品或者第一类精神药品时，患者或者其亲属可以向执业医师提出申请。具有麻醉药品和第一类精神药品处方资格的执业医师认为要求合理的，应当及时为患者提供所需麻醉药品或者第一类精神药品。</w:t>
      </w:r>
    </w:p>
    <w:p w:rsidR="007A42CE" w:rsidRPr="00AB2FC3" w:rsidRDefault="00C93101" w:rsidP="00C93101">
      <w:pPr>
        <w:pStyle w:val="a3"/>
        <w:widowControl/>
        <w:spacing w:before="660" w:beforeAutospacing="0" w:after="210" w:afterAutospacing="0" w:line="450" w:lineRule="atLeast"/>
        <w:ind w:firstLineChars="250" w:firstLine="80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第四十条　　执业医师应当使用专用处方开具麻醉药品和精神药品，单张处方的最大用量应当符合国务院卫生主管部门的规定。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对麻醉药品和第一类精神药品处方，处方的调配人、核对人应当仔细核对，签署姓名，并予以登记;对不符合本条例规定的，处方的调配人、核对人应当拒绝发药。</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麻醉药品和精神药品专用处方的格式由国务院卫生主管部门规定。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第四十一条　　医疗机构应当对麻醉药品和精神药品处方进行专册登记，加强管理。麻醉药品处方至少保存3年，精神药品处方至少保存2年。</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第四十二条　　医疗机构抢救病人急需麻醉药品和第一类精神药品而本医疗机构无法提供时，可以从其他医疗机</w:t>
      </w:r>
      <w:r w:rsidRPr="00AB2FC3">
        <w:rPr>
          <w:rFonts w:ascii="仿宋" w:eastAsia="仿宋" w:hAnsi="仿宋" w:cs="宋体" w:hint="eastAsia"/>
          <w:color w:val="000000" w:themeColor="text1"/>
          <w:sz w:val="32"/>
          <w:szCs w:val="32"/>
        </w:rPr>
        <w:lastRenderedPageBreak/>
        <w:t>构或者定点批发企业紧急借用;抢救工作结束后，应当及时将借用情况报所在地设区的市级药品监督管理部门和卫生主管部门备案。</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第四十三条　　对临床需要而市场无供应的麻醉药品和精神药品，持有医疗机构制剂许可证和印鉴卡的医疗机构需要配制制剂的，应当经所在地省、自治区、直辖市人民政府药品监督管理部门批准。医疗机构配制的麻醉药品和精神药品制剂只能在本医疗机构使用，不得对外销售。</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第四十四条　　因治疗疾病需要，个人凭医疗机构出具的医疗诊断书、本人身份证明，可以携带单张处方最大用量以内的麻醉药品和第一类精神药品;携带麻醉药品和第一类精神药品出入境的，由海关根据自用、合理的原则放行。</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医务人员为了医疗需要携带少量麻醉药品和精神药品出入境的，应当持有省级以上人民政府药品监督管理部门发放的携带麻醉药品和精神药品证明。海关凭携带麻醉药品和精神药品证明放行。</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第四十五条　　医疗机构、戒毒机构以开展戒毒治疗为目的，可以使用美沙酮或者国家确定的其他用于戒毒治疗的</w:t>
      </w:r>
      <w:r w:rsidRPr="00AB2FC3">
        <w:rPr>
          <w:rFonts w:ascii="仿宋" w:eastAsia="仿宋" w:hAnsi="仿宋" w:cs="宋体" w:hint="eastAsia"/>
          <w:color w:val="000000" w:themeColor="text1"/>
          <w:sz w:val="32"/>
          <w:szCs w:val="32"/>
        </w:rPr>
        <w:lastRenderedPageBreak/>
        <w:t>麻醉药品和精神药品。具体管理办法由国务院药品监督管理部门、国务院公安部门和国务院卫生主管部门制定。</w:t>
      </w:r>
    </w:p>
    <w:p w:rsidR="007A42CE" w:rsidRPr="00AB2FC3" w:rsidRDefault="00C93101" w:rsidP="00C93101">
      <w:pPr>
        <w:pStyle w:val="a3"/>
        <w:widowControl/>
        <w:spacing w:before="660" w:beforeAutospacing="0" w:after="210" w:afterAutospacing="0" w:line="450" w:lineRule="atLeast"/>
        <w:ind w:firstLine="420"/>
        <w:jc w:val="center"/>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第五章 储存</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第四十六条　　麻醉药品药用原植物种植企业、定点生产企业、全国性批发企业和区域性批发企业以及国家设立的麻醉药品储存单位，应当设置储存麻醉药品和第一类精神药品的专库。该专库应当符合下列要求：</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(一)安装专用防盗门，实行双人双锁管理;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(二)具有相应的防火设施;</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(三)具有监控设施和报警装置，报警装置应当与公安机关报警系统联网。</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全国性批发企业经国务院药品监督管理部门批准设立的药品储存点应当符合前款的规定。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麻醉药品定点生产企业应当将麻醉药品原料药和制剂分别存放。</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第四十七条　　麻醉药品和第一类精神药品的使用单位应当设立专库或者专柜储存麻醉药品和第一类精神药品。专库应当设有防盗设施并安装报警装置;专柜应当使用保险柜。专库和专柜应当实行双人双锁管理。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第四十八条　　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年。</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第四十九条　　第二类精神药品经营企业应当在药品库房中设立独立的专库或者专柜储存第二类精神药品，并建立专用账册，实行专人管理。专用账册的保存期限应当自药品有效期期满之日起不少于5年。</w:t>
      </w:r>
    </w:p>
    <w:p w:rsidR="007A42CE" w:rsidRPr="00AB2FC3" w:rsidRDefault="00C93101" w:rsidP="00C93101">
      <w:pPr>
        <w:pStyle w:val="a3"/>
        <w:widowControl/>
        <w:spacing w:before="660" w:beforeAutospacing="0" w:after="210" w:afterAutospacing="0" w:line="450" w:lineRule="atLeast"/>
        <w:ind w:firstLine="420"/>
        <w:jc w:val="center"/>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第六章 运输</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第五十条　　托运、承运和自行运输麻醉药品和精神药品的，应当采取安全保障措施，防止麻醉药品和精神药品在运输过程中被盗、被抢、丢失。</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第五十一条　　通过铁路运输麻醉药品和第一类精神药品的，应当使用集装箱或者铁路行李车运输，具体办法由国务院药品监督管理部门会同国务院铁路主管部门制定。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没有铁路需要通过公路或者水路运输麻醉药品和第一类精神药品的，应当由专人负责押运。</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第五十二条　　托运或者自行运输麻醉药品和第一类精神药品的单位，应当向所在地设区的市级药品监督管理部门申请领取运输证明。运输证明有效期为1年。</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运输证明应当由专人保管，不得涂改、转让、转借。</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第五十三条　　托运人办理麻醉药品和第一类精神药品运输手续，应当将运输证明副本交付承运人。承运人应当查验、收存运输证明副本，并检查货物包装。没有运输证明或者货物包装不符合规定的，承运人不得承运。</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承运人在运输过程中应当携带运输证明副本，以备查验。</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第五十四条　　邮寄麻醉药品和精神药品，寄件人应当提交所在地设区的市级药品监督管理部门出具的准予邮寄证明。邮政营业机构应当查验、收存准予邮寄证明;没有准予邮寄证明的，邮政营业机构不得收寄。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省、自治区、直辖市邮政主管部门指定符合安全保障条件的邮政营业机构负责收寄麻醉药品和精神药品。邮政营业机构收寄麻醉药品和精神药品，应当依法对收寄的麻醉药品和精神药品予以查验。</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邮寄麻醉药品和精神药品的具体管理办法，由国务院药品监督管理部门会同国务院邮政主管部门制定。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第五十五条　　定点生产企业、全国性批发企业和区域性批发企业之间运输麻醉药品、第一类精神药品，发货人在发货前应当向所在地省、自治区、直辖市人民政府药品监督管理部门报送本次运输的相关信息。属于跨省、自治区、直辖市运输的，收到信息的药品监督管理部门应当向收货人所在地的同级药品监督管理部门通报;属于在本省、自治区、</w:t>
      </w:r>
      <w:r w:rsidRPr="00AB2FC3">
        <w:rPr>
          <w:rFonts w:ascii="仿宋" w:eastAsia="仿宋" w:hAnsi="仿宋" w:cs="宋体" w:hint="eastAsia"/>
          <w:color w:val="000000" w:themeColor="text1"/>
          <w:sz w:val="32"/>
          <w:szCs w:val="32"/>
        </w:rPr>
        <w:lastRenderedPageBreak/>
        <w:t>直辖市行政区域内运输的，收到信息的药品监督管理部门应当向收货人所在地设区的市级药品监督管理部门通报。</w:t>
      </w:r>
    </w:p>
    <w:p w:rsidR="007A42CE" w:rsidRPr="00AB2FC3" w:rsidRDefault="00C93101" w:rsidP="00C93101">
      <w:pPr>
        <w:pStyle w:val="a3"/>
        <w:widowControl/>
        <w:spacing w:before="660" w:beforeAutospacing="0" w:after="210" w:afterAutospacing="0" w:line="450" w:lineRule="atLeast"/>
        <w:ind w:firstLine="420"/>
        <w:jc w:val="center"/>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第七章 审批程序和监督管理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第五十六条　　申请人提出本条例规定的审批事项申请，应当提交能够证明其符合本条例规定条件的相关资料。审批部门应当自收到申请之日起40日内作出是否批准的决定;作出批准决定的，发给许可证明文件或者在相关许可证明文件上加注许可事项;作出不予批准决定的，应当书面说明理由。</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确定定点生产企业和定点批发企业，审批部门应当在经审查符合条件的企业中，根据布局的要求，通过公平竞争的方式初步确定定点生产企业和定点批发企业，并予公布。其他符合条件的企业可以自公布之日起10日内向审批部门提出异议。审批部门应当自收到异议之日起20日内对异议进行审查，并作出是否调整的决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第五十七条　　药品监督管理部门应当根据规定的职责权限，对麻醉药品药用原植物的种植以及麻醉药品和精神</w:t>
      </w:r>
      <w:r w:rsidRPr="00AB2FC3">
        <w:rPr>
          <w:rFonts w:ascii="仿宋" w:eastAsia="仿宋" w:hAnsi="仿宋" w:cs="宋体" w:hint="eastAsia"/>
          <w:color w:val="000000" w:themeColor="text1"/>
          <w:sz w:val="32"/>
          <w:szCs w:val="32"/>
        </w:rPr>
        <w:lastRenderedPageBreak/>
        <w:t>药品的实验研究、生产、经营、使用、储存、运输活动进行监督检查。</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第五十八条　　省级以上人民政府药品监督管理部门根据实际情况建立监控信息网络，对定点生产企业、定点批发企业和使用单位的麻醉药品和精神药品生产、进货、销售、库存、使用的数量以及流向实行实时监控，并与同级公安机关做到信息共享。</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第五十九条　　尚未连接监控信息网络的麻醉药品和精神药品定点生产企业、定点批发企业和使用单位，应当每月通过电子信息、传真、书面等方式，将本单位麻醉药品和精神药品生产、进货、销售、库存、使用的数量以及流向，报所在地设区的市级药品监督管理部门和公安机关;医疗机构还应当报所在地设区的市级人民政府卫生主管部门。</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设区的市级药品监督管理部门应当每3个月向上一级药品监督管理部门报告本地区麻醉药品和精神药品的相关情况。</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第六十条　　对已经发生滥用，造成严重社会危害的麻醉药品和精神药品品种，国务院药品监督管理部门应当采取</w:t>
      </w:r>
      <w:r w:rsidRPr="00AB2FC3">
        <w:rPr>
          <w:rFonts w:ascii="仿宋" w:eastAsia="仿宋" w:hAnsi="仿宋" w:cs="宋体" w:hint="eastAsia"/>
          <w:color w:val="000000" w:themeColor="text1"/>
          <w:sz w:val="32"/>
          <w:szCs w:val="32"/>
        </w:rPr>
        <w:lastRenderedPageBreak/>
        <w:t>在一定期限内中止生产、经营、使用或者限定其使用范围和用途等措施。对不再作为药品使用的麻醉药品和精神药品，国务院药品监督管理部门应当撤销其药品批准文号和药品标准，并予以公布。</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第六十一条　　麻醉药品和精神药品的生产、经营企业和使用单位对过期、损坏的麻醉药品和精神药品应当登记造册，并向所在地县级药品监督管理部门申请销毁。药品监督管理部门应当自接到申请之日起5日内到场监督销毁。医疗机构对存放在本单位的过期、损坏麻醉药品和精神药品，应</w:t>
      </w:r>
      <w:r w:rsidRPr="00AB2FC3">
        <w:rPr>
          <w:rFonts w:ascii="仿宋" w:eastAsia="仿宋" w:hAnsi="仿宋" w:cs="宋体" w:hint="eastAsia"/>
          <w:color w:val="000000" w:themeColor="text1"/>
          <w:sz w:val="32"/>
          <w:szCs w:val="32"/>
        </w:rPr>
        <w:lastRenderedPageBreak/>
        <w:t>当按照本条规定的程序向卫生主管部门提出申请，由卫生主管部门负责监督销毁。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对依法收缴的麻醉药品和精神药品，除经国务院药品监督管理部门或者国务院公安部门批准用于科学研究外，应当依照国家有关规定予以销毁。</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第六十二条　　县级以上人民政府卫生主管部门应当对执业医师开具麻醉药品和精神药品处方的情况进行监督检查。</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第六十三条　　药品监督管理部门、卫生主管部门和公安机关应当互相通报麻醉药品和精神药品生产、经营企业和使用单位的名单以及其他管理信息。</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各级药品监督管理部门应当将在麻醉药品药用原植物的种植以及麻醉药品和精神药品的实验研究、生产、经营、使用、储存、运输等各环节的管理中的审批、撤销等事项通报同级公安机关。</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麻醉药品和精神药品的经营企业、使用单位报送各级药品监督管理部门的备案事项，应当同时报送同级公安机关。</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第六十四条　　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公安机关接到报告、举报，或者有证据证明麻醉药品和精神药品可能流入非法渠道时，应当及时开展调查，并可以对相关单位采取必要的控制措施。</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药品监督管理部门、卫生主管部门以及其他有关部门应当配合公安机关开展工作。</w:t>
      </w:r>
    </w:p>
    <w:p w:rsidR="007A42CE" w:rsidRPr="00AB2FC3" w:rsidRDefault="00C93101" w:rsidP="00C93101">
      <w:pPr>
        <w:pStyle w:val="a3"/>
        <w:widowControl/>
        <w:spacing w:before="660" w:beforeAutospacing="0" w:after="210" w:afterAutospacing="0" w:line="450" w:lineRule="atLeast"/>
        <w:ind w:firstLine="420"/>
        <w:jc w:val="center"/>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第八章 法律责任</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第六十五条　　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(一)对不符合条件的申请人准予行政许可或者超越法定职权作出准予行政许可决定的;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(二)未到场监督销毁过期、损坏的麻醉药品和精神药品的;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(三)未依法履行监督检查职责，应当发现而未发现违法行为、发现违法行为不及时查处，或者未依照本条例规定的程序实施监督检查的;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(四)违反本条例规定的其他失职、渎职行为。</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第六十六条　　麻醉药品药用原植物种植企业违反本条例的规定，有下列情形之一的，由药品监督管理部门责令限期改正，给予警告;逾期不改正的，处5万元以上10万元以下的罚款;情节严重的，取消其种植资格：</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(一)未依照麻醉药品药用原植物年度种植计划进行种植的;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(二)未依照规定报告种植情况的;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(三)未依照规定储存麻醉药品的。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(一)未按照麻醉药品和精神药品年度生产计划安排生产的;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(二)未依照规定向药品监督管理部门报告生产情况的;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(三)未依照规定储存麻醉药品和精神药品，或者未依照规定建立、保存专用账册的;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(四)未依照规定销售麻醉药品和精神药品的;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(五)未依照规定销毁麻醉药品和精神药品的。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第六十八条　　定点批发企业违反本条例的规定销售麻醉药品和精神药品，或者违反本条例的规定经营麻醉药品</w:t>
      </w:r>
      <w:r w:rsidRPr="00AB2FC3">
        <w:rPr>
          <w:rFonts w:ascii="仿宋" w:eastAsia="仿宋" w:hAnsi="仿宋" w:cs="宋体" w:hint="eastAsia"/>
          <w:color w:val="000000" w:themeColor="text1"/>
          <w:sz w:val="32"/>
          <w:szCs w:val="32"/>
        </w:rPr>
        <w:lastRenderedPageBreak/>
        <w:t>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第六十九条　　定点批发企业违反本条例的规定，有下列情形之一的，由药品监督管理部门责令限期改正，给予警告;逾期不改正的，责令停业，并处2万元以上5万元以下的罚款;情节严重的，取消其定点批发资格：</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(一)未依照规定购进麻醉药品和第一类精神药品的;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(二)未保证供药责任区域内的麻醉药品和第一类精神药品的供应的;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(三)未对医疗机构履行送货义务的;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(四)未依照规定报告麻醉药品和精神药品的进货、销售、库存数量以及流向的;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(五)未依照规定储存麻醉药品和精神药品，或者未依照规定建立、保存专用账册的;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(六)未依照规定销毁麻醉药品和精神药品的;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(七)区域性批发企业之间违反本条例的规定调剂麻醉药品和第一类精神药品，或者因特殊情况调剂麻醉药品和第一类精神药品后未依照规定备案的。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第七十条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第七十一条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第七十二条　　取得印鉴卡的医疗机构违反本条例的规定，有下列情形之一的，由设区的市级人民政府卫生主管部门责令限期改正，给予警告;逾期不改正的，处5000元以</w:t>
      </w:r>
      <w:r w:rsidRPr="00AB2FC3">
        <w:rPr>
          <w:rFonts w:ascii="仿宋" w:eastAsia="仿宋" w:hAnsi="仿宋" w:cs="宋体" w:hint="eastAsia"/>
          <w:color w:val="000000" w:themeColor="text1"/>
          <w:sz w:val="32"/>
          <w:szCs w:val="32"/>
        </w:rPr>
        <w:lastRenderedPageBreak/>
        <w:t>上1万元以下的罚款;情节严重的，吊销其印鉴卡;对直接负责的主管人员和其他直接责任人员，依法给予降级、撤职、开除的处分：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(一)未依照规定购买、储存麻醉药品和第一类精神药品的;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(二)未依照规定保存麻醉药品和精神药品专用处方，或者未依照规定进行处方专册登记的;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(三)未依照规定报告麻醉药品和精神药品的进货、库存、使用数量的;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(四)紧急借用麻醉药品和第一类精神药品后未备案的;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(五)未依照规定销毁麻醉药品和精神药品的。</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第七十三条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w:t>
      </w:r>
      <w:r w:rsidRPr="00AB2FC3">
        <w:rPr>
          <w:rFonts w:ascii="仿宋" w:eastAsia="仿宋" w:hAnsi="仿宋" w:cs="宋体" w:hint="eastAsia"/>
          <w:color w:val="000000" w:themeColor="text1"/>
          <w:sz w:val="32"/>
          <w:szCs w:val="32"/>
        </w:rPr>
        <w:lastRenderedPageBreak/>
        <w:t>证部门吊销其执业证书。执业医师未按照临床应用指导原则的要求使用第二类精神药品或者未使用专用处方开具第二类精神药品，造成严重后果的，由原发证部门吊销其执业证书。</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处方的调配人、核对人违反本条例的规定未对麻醉药品和第一类精神药品处方进行核对，造成严重后果的，由原发证部门吊销其执业证书。</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第七十四条　　违反本条例的规定运输麻醉药品和精神药品的，由药品监督管理部门和运输管理部门依照各自职责，责令改正，给予警告，处2万元以上5万元以下的罚款。</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收寄麻醉药品、精神药品的邮政营业机构未依照本条例的规定办理邮寄手续的，由邮政主管部门责令改正，给予警告;造成麻醉药品、精神药品邮件丢失的，依照邮政法律、行政法规的规定处理。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第七十五条　　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第七十七条　　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第七十八条　　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第七十九条　　定点生产企业、定点批发企业和其他单位使用现金进行麻醉药品和精神药品交易的，由药品监督管理部门责令改正，给予警告，没收违法交易的药品，并处5万元以上10万元以下的罚款。</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第八十一条　　依法取得麻醉药品药用原植物种植或者麻醉药品和精神药品实验研究、生产、经营、使用、运输等资格的单位，倒卖、转让、出租、出借、涂改其麻醉药品</w:t>
      </w:r>
      <w:r w:rsidRPr="00AB2FC3">
        <w:rPr>
          <w:rFonts w:ascii="仿宋" w:eastAsia="仿宋" w:hAnsi="仿宋" w:cs="宋体" w:hint="eastAsia"/>
          <w:color w:val="000000" w:themeColor="text1"/>
          <w:sz w:val="32"/>
          <w:szCs w:val="32"/>
        </w:rPr>
        <w:lastRenderedPageBreak/>
        <w:t>和精神药品许可证明文件的，由原审批部门吊销相应许可证明文件，没收违法所得;情节严重的，处违法所得2倍以上5倍以下的罚款;没有违法所得的，处2万元以上5万元以下的罚款;构成犯罪的，依法追究刑事责任。</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第八十二条　　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药品监督管理部门、卫生主管部门在监督管理工作中发现前款规定情形的，应当立即通报所在地同级公安机关，并依照国家有关规定，将案件以及相关材料移送公安机关。</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第八十三条　　本章规定由药品监督管理部门作出的行政处罚，由县级以上药品监督管理部门按照国务院药品监督管理部门规定的职责分工决定。</w:t>
      </w:r>
    </w:p>
    <w:p w:rsidR="007A42CE" w:rsidRPr="00AB2FC3" w:rsidRDefault="00C93101" w:rsidP="00C93101">
      <w:pPr>
        <w:pStyle w:val="a3"/>
        <w:widowControl/>
        <w:spacing w:before="660" w:beforeAutospacing="0" w:after="210" w:afterAutospacing="0" w:line="450" w:lineRule="atLeast"/>
        <w:ind w:firstLine="420"/>
        <w:jc w:val="center"/>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第九章 附则</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第八十四条　　本条例所称实验研究是指以医疗、科学研究或者教学为目的的临床前药物研究。</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经批准可以开展与计划生育有关的临床医疗服务的计划生育技术服务机构需要使用麻醉药品和精神药品的，依照本条例有关医疗机构使用麻醉药品和精神药品的规定执行。</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第八十五条　　麻醉药品目录中的罂粟壳只能用于中药饮片和中成药的生产以及医疗配方使用。具体管理办法由国务院药品监督管理部门另行制定。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第八十六条　　生产含麻醉药品的复方制剂，需要购进、储存、使用麻醉药品原料药的，应当遵守本条例有关麻醉药品管理的规定。</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第八十七条　　军队医疗机构麻醉药品和精神药品的供应、使用，由国务院药品监督管理部门会同中国人民解放军总后勤部依据本条例制定具体管理办法。</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t>第八十八条　　对动物用麻醉药品和精神药品的管理，由国务院兽医主管部门会同国务院药品监督管理部门依据本条例制定具体管理办法。</w:t>
      </w:r>
    </w:p>
    <w:p w:rsidR="007A42CE" w:rsidRPr="00AB2FC3" w:rsidRDefault="00C93101" w:rsidP="00C93101">
      <w:pPr>
        <w:pStyle w:val="a3"/>
        <w:widowControl/>
        <w:spacing w:before="660" w:beforeAutospacing="0" w:after="210" w:afterAutospacing="0" w:line="450" w:lineRule="atLeast"/>
        <w:ind w:firstLineChars="200" w:firstLine="640"/>
        <w:jc w:val="both"/>
        <w:rPr>
          <w:rFonts w:ascii="仿宋" w:eastAsia="仿宋" w:hAnsi="仿宋"/>
          <w:color w:val="000000" w:themeColor="text1"/>
          <w:sz w:val="32"/>
          <w:szCs w:val="32"/>
        </w:rPr>
      </w:pPr>
      <w:r w:rsidRPr="00AB2FC3">
        <w:rPr>
          <w:rFonts w:ascii="仿宋" w:eastAsia="仿宋" w:hAnsi="仿宋" w:cs="宋体" w:hint="eastAsia"/>
          <w:color w:val="000000" w:themeColor="text1"/>
          <w:sz w:val="32"/>
          <w:szCs w:val="32"/>
        </w:rPr>
        <w:lastRenderedPageBreak/>
        <w:t>第八十九条　　本条例自2005年11月1日起施行。1987年11月28日国务院发布的《麻醉药品管理办法》和1988年12月27日国务院发布的《精神药品管理办法》同时废止。</w:t>
      </w:r>
    </w:p>
    <w:p w:rsidR="007A42CE" w:rsidRPr="00AB2FC3" w:rsidRDefault="007A42CE">
      <w:pPr>
        <w:rPr>
          <w:rFonts w:ascii="仿宋" w:eastAsia="仿宋" w:hAnsi="仿宋"/>
          <w:color w:val="000000" w:themeColor="text1"/>
          <w:sz w:val="32"/>
          <w:szCs w:val="32"/>
        </w:rPr>
      </w:pPr>
    </w:p>
    <w:sectPr w:rsidR="007A42CE" w:rsidRPr="00AB2FC3" w:rsidSect="007A42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BD" w:rsidRDefault="002349BD" w:rsidP="00AB2FC3">
      <w:r>
        <w:separator/>
      </w:r>
    </w:p>
  </w:endnote>
  <w:endnote w:type="continuationSeparator" w:id="0">
    <w:p w:rsidR="002349BD" w:rsidRDefault="002349BD" w:rsidP="00AB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BD" w:rsidRDefault="002349BD" w:rsidP="00AB2FC3">
      <w:r>
        <w:separator/>
      </w:r>
    </w:p>
  </w:footnote>
  <w:footnote w:type="continuationSeparator" w:id="0">
    <w:p w:rsidR="002349BD" w:rsidRDefault="002349BD" w:rsidP="00AB2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A42CE"/>
    <w:rsid w:val="001C0F38"/>
    <w:rsid w:val="002349BD"/>
    <w:rsid w:val="00277A7F"/>
    <w:rsid w:val="007A42CE"/>
    <w:rsid w:val="00AB2FC3"/>
    <w:rsid w:val="00B00CDD"/>
    <w:rsid w:val="00C93101"/>
    <w:rsid w:val="50EA7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2C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A42CE"/>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42CE"/>
    <w:pPr>
      <w:spacing w:beforeAutospacing="1" w:afterAutospacing="1"/>
      <w:jc w:val="left"/>
    </w:pPr>
    <w:rPr>
      <w:rFonts w:cs="Times New Roman"/>
      <w:kern w:val="0"/>
      <w:sz w:val="24"/>
    </w:rPr>
  </w:style>
  <w:style w:type="paragraph" w:styleId="a4">
    <w:name w:val="header"/>
    <w:basedOn w:val="a"/>
    <w:link w:val="Char"/>
    <w:rsid w:val="00AB2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B2FC3"/>
    <w:rPr>
      <w:rFonts w:asciiTheme="minorHAnsi" w:eastAsiaTheme="minorEastAsia" w:hAnsiTheme="minorHAnsi" w:cstheme="minorBidi"/>
      <w:kern w:val="2"/>
      <w:sz w:val="18"/>
      <w:szCs w:val="18"/>
    </w:rPr>
  </w:style>
  <w:style w:type="paragraph" w:styleId="a5">
    <w:name w:val="footer"/>
    <w:basedOn w:val="a"/>
    <w:link w:val="Char0"/>
    <w:rsid w:val="00AB2FC3"/>
    <w:pPr>
      <w:tabs>
        <w:tab w:val="center" w:pos="4153"/>
        <w:tab w:val="right" w:pos="8306"/>
      </w:tabs>
      <w:snapToGrid w:val="0"/>
      <w:jc w:val="left"/>
    </w:pPr>
    <w:rPr>
      <w:sz w:val="18"/>
      <w:szCs w:val="18"/>
    </w:rPr>
  </w:style>
  <w:style w:type="character" w:customStyle="1" w:styleId="Char0">
    <w:name w:val="页脚 Char"/>
    <w:basedOn w:val="a0"/>
    <w:link w:val="a5"/>
    <w:rsid w:val="00AB2F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13267</Words>
  <Characters>431</Characters>
  <Application>Microsoft Office Word</Application>
  <DocSecurity>0</DocSecurity>
  <Lines>3</Lines>
  <Paragraphs>27</Paragraphs>
  <ScaleCrop>false</ScaleCrop>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2021-08-27T07:10:00Z</dcterms:created>
  <dcterms:modified xsi:type="dcterms:W3CDTF">2021-08-30T09:24:00Z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