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7" w:rsidRDefault="00EC1117">
      <w:pPr>
        <w:jc w:val="left"/>
        <w:rPr>
          <w:lang w:val="zh-CN"/>
        </w:rPr>
      </w:pPr>
    </w:p>
    <w:p w:rsidR="00EC1117" w:rsidRDefault="007D1547" w:rsidP="00586AC2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7D1547">
        <w:rPr>
          <w:rFonts w:ascii="宋体" w:hAnsi="宋体" w:cs="宋体" w:hint="eastAsia"/>
          <w:b/>
          <w:bCs/>
          <w:sz w:val="44"/>
          <w:szCs w:val="44"/>
        </w:rPr>
        <w:t>医疗事故争议处理</w:t>
      </w:r>
    </w:p>
    <w:p w:rsidR="00EC1117" w:rsidRDefault="003C7700" w:rsidP="00586AC2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3C7700">
        <w:rPr>
          <w:rFonts w:ascii="宋体" w:hAnsi="宋体" w:cs="宋体" w:hint="eastAsia"/>
          <w:b/>
          <w:bCs/>
          <w:sz w:val="44"/>
          <w:szCs w:val="44"/>
        </w:rPr>
        <w:t>公共卫生服务</w:t>
      </w:r>
      <w:r>
        <w:rPr>
          <w:rFonts w:ascii="宋体" w:hAnsi="宋体" w:cs="宋体" w:hint="eastAsia"/>
          <w:b/>
          <w:bCs/>
          <w:sz w:val="44"/>
          <w:szCs w:val="44"/>
        </w:rPr>
        <w:t>事</w:t>
      </w:r>
      <w:r w:rsidR="0023579F">
        <w:rPr>
          <w:rFonts w:ascii="宋体" w:hAnsi="宋体" w:cs="宋体" w:hint="eastAsia"/>
          <w:b/>
          <w:bCs/>
          <w:sz w:val="44"/>
          <w:szCs w:val="44"/>
        </w:rPr>
        <w:t>项服务指南</w:t>
      </w:r>
      <w:bookmarkStart w:id="0" w:name="_GoBack"/>
      <w:bookmarkEnd w:id="0"/>
    </w:p>
    <w:p w:rsidR="00EC1117" w:rsidRPr="003C7700" w:rsidRDefault="0023579F" w:rsidP="003C770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4"/>
        </w:rPr>
      </w:pPr>
      <w:r w:rsidRPr="003C7700">
        <w:rPr>
          <w:rFonts w:ascii="黑体" w:eastAsia="黑体" w:hAnsi="黑体" w:hint="eastAsia"/>
          <w:sz w:val="32"/>
          <w:szCs w:val="32"/>
        </w:rPr>
        <w:t>事项编</w:t>
      </w:r>
      <w:r w:rsidR="003C7700">
        <w:rPr>
          <w:rFonts w:ascii="黑体" w:eastAsia="黑体" w:hAnsi="黑体" w:hint="eastAsia"/>
          <w:sz w:val="32"/>
          <w:szCs w:val="32"/>
        </w:rPr>
        <w:t>号</w:t>
      </w:r>
    </w:p>
    <w:p w:rsidR="00EC1117" w:rsidRDefault="007D1547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0820</w:t>
      </w:r>
    </w:p>
    <w:p w:rsidR="00EC1117" w:rsidRDefault="0023579F">
      <w:pPr>
        <w:widowControl/>
        <w:numPr>
          <w:ilvl w:val="0"/>
          <w:numId w:val="1"/>
        </w:num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实施部门</w:t>
      </w:r>
    </w:p>
    <w:p w:rsidR="00EC1117" w:rsidRDefault="003C770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泽州县</w:t>
      </w:r>
      <w:r w:rsidR="0023579F">
        <w:rPr>
          <w:rFonts w:ascii="仿宋" w:eastAsia="仿宋" w:hAnsi="仿宋" w:hint="eastAsia"/>
          <w:sz w:val="32"/>
          <w:szCs w:val="32"/>
        </w:rPr>
        <w:t>县卫生健康和体育局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三、事项类别</w:t>
      </w:r>
    </w:p>
    <w:p w:rsidR="003C7700" w:rsidRPr="003C7700" w:rsidRDefault="00586AC2" w:rsidP="003C7700">
      <w:pPr>
        <w:widowControl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公共卫生服务</w:t>
      </w:r>
    </w:p>
    <w:p w:rsidR="00EC1117" w:rsidRDefault="0023579F" w:rsidP="003C7700">
      <w:pPr>
        <w:widowControl/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四、适用范围</w:t>
      </w:r>
    </w:p>
    <w:p w:rsidR="007D1547" w:rsidRPr="007D1547" w:rsidRDefault="007D1547" w:rsidP="007D1547">
      <w:pPr>
        <w:widowControl/>
        <w:ind w:leftChars="100" w:left="210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D1547">
        <w:rPr>
          <w:rFonts w:ascii="仿宋" w:eastAsia="仿宋" w:hAnsi="仿宋" w:hint="eastAsia"/>
          <w:sz w:val="32"/>
          <w:szCs w:val="32"/>
        </w:rPr>
        <w:t>所有医疗纠纷及投诉</w:t>
      </w:r>
    </w:p>
    <w:p w:rsidR="00EC1117" w:rsidRDefault="0023579F" w:rsidP="002F36A1">
      <w:pPr>
        <w:widowControl/>
        <w:ind w:leftChars="100" w:left="210"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五、设立依据</w:t>
      </w:r>
    </w:p>
    <w:p w:rsidR="007D1547" w:rsidRPr="007D1547" w:rsidRDefault="007D1547" w:rsidP="007D1547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D1547">
        <w:rPr>
          <w:rFonts w:ascii="仿宋" w:eastAsia="仿宋" w:hAnsi="仿宋" w:cs="仿宋" w:hint="eastAsia"/>
          <w:sz w:val="32"/>
          <w:szCs w:val="32"/>
        </w:rPr>
        <w:t>【行政法规】《医疗事故处理条例》(中华人民共和国国务院令第351号)</w:t>
      </w:r>
    </w:p>
    <w:p w:rsidR="007D1547" w:rsidRDefault="007D1547" w:rsidP="007D1547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D1547">
        <w:rPr>
          <w:rFonts w:ascii="仿宋" w:eastAsia="仿宋" w:hAnsi="仿宋" w:cs="仿宋" w:hint="eastAsia"/>
          <w:sz w:val="32"/>
          <w:szCs w:val="32"/>
        </w:rPr>
        <w:t>【行政法规】《医疗纠纷预防和处理条例》(中华人民共和国国务院令第701号)</w:t>
      </w:r>
    </w:p>
    <w:p w:rsidR="00EC1117" w:rsidRDefault="0023579F" w:rsidP="007D1547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六、办理条件</w:t>
      </w:r>
    </w:p>
    <w:p w:rsidR="007D1547" w:rsidRPr="007D1547" w:rsidRDefault="007D1547" w:rsidP="007D1547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D1547">
        <w:rPr>
          <w:rFonts w:ascii="仿宋" w:eastAsia="仿宋" w:hAnsi="仿宋" w:cs="仿宋" w:hint="eastAsia"/>
          <w:sz w:val="32"/>
          <w:szCs w:val="32"/>
        </w:rPr>
        <w:t>医院的医护人员、患者及其家属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0A256A">
        <w:rPr>
          <w:rFonts w:ascii="黑体" w:eastAsia="黑体" w:hAnsi="黑体" w:hint="eastAsia"/>
          <w:sz w:val="32"/>
          <w:szCs w:val="32"/>
        </w:rPr>
        <w:t>七、办理流程</w:t>
      </w:r>
    </w:p>
    <w:p w:rsidR="007D1547" w:rsidRPr="007D1547" w:rsidRDefault="007D1547" w:rsidP="007D1547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D1547">
        <w:rPr>
          <w:rFonts w:ascii="仿宋" w:eastAsia="仿宋" w:hAnsi="仿宋" w:cs="仿宋" w:hint="eastAsia"/>
          <w:sz w:val="32"/>
          <w:szCs w:val="32"/>
        </w:rPr>
        <w:t>一、 一旦发生医疗纠纷，要迅速成立由分管领导负责，职能部门、临床科室负责人参加的医疗纠纷处理小组。遇到双方分歧较大，多次协商不能解决，患方有扬言上访、冲击医疗单位、报复医务人员等情况，应向上一级行政部门及当地派出所、</w:t>
      </w:r>
      <w:r w:rsidRPr="007D1547">
        <w:rPr>
          <w:rFonts w:ascii="仿宋" w:eastAsia="仿宋" w:hAnsi="仿宋" w:cs="仿宋" w:hint="eastAsia"/>
          <w:sz w:val="32"/>
          <w:szCs w:val="32"/>
        </w:rPr>
        <w:lastRenderedPageBreak/>
        <w:t>公安局通报。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D1547">
        <w:rPr>
          <w:rFonts w:ascii="仿宋" w:eastAsia="仿宋" w:hAnsi="仿宋" w:cs="仿宋" w:hint="eastAsia"/>
          <w:sz w:val="32"/>
          <w:szCs w:val="32"/>
        </w:rPr>
        <w:t>二、 在沟通解释过程中，如果患者及家属情绪激动，随时可能与医护人员发生冲突，为避免双方矛盾激化，医护人员要树立自我保护意识，以免造成不必要的伤害。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D1547">
        <w:rPr>
          <w:rFonts w:ascii="仿宋" w:eastAsia="仿宋" w:hAnsi="仿宋" w:cs="仿宋" w:hint="eastAsia"/>
          <w:sz w:val="32"/>
          <w:szCs w:val="32"/>
        </w:rPr>
        <w:t>三、 处理医疗纠纷时，要耐心听取患者或家属反映的意见，对提出的问题，要及时答复，耐心解释，不简单化、不冷淡、不敷衍，并认真做好记录。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D1547">
        <w:rPr>
          <w:rFonts w:ascii="仿宋" w:eastAsia="仿宋" w:hAnsi="仿宋" w:cs="仿宋" w:hint="eastAsia"/>
          <w:sz w:val="32"/>
          <w:szCs w:val="32"/>
        </w:rPr>
        <w:t>四、 发生医疗纠纷时，对临床诊断不能明确死亡原因的，应及时告知死者家属申请尸检的有关规定，并将情况上报卫生行政部门。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D1547">
        <w:rPr>
          <w:rFonts w:ascii="仿宋" w:eastAsia="仿宋" w:hAnsi="仿宋" w:cs="仿宋" w:hint="eastAsia"/>
          <w:sz w:val="32"/>
          <w:szCs w:val="32"/>
        </w:rPr>
        <w:t>五、 医疗纠纷确因医疗质量、服务质量、医疗技术操作失误引起的，事后卫生行政部门或医院应视情节轻重、责任大小、对有关当事人作出严肃处理。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D1547">
        <w:rPr>
          <w:rFonts w:ascii="仿宋" w:eastAsia="仿宋" w:hAnsi="仿宋" w:cs="仿宋" w:hint="eastAsia"/>
          <w:sz w:val="32"/>
          <w:szCs w:val="32"/>
        </w:rPr>
        <w:t>六、 医疗纠纷赔偿大多以经济赔偿的形式为解决，为了教育其本人，维护医院利益，杜绝医疗纠纷的发生，赔款金额与科室、个人挂钩，其赔偿比例按我院有关规定执行。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7D1547">
        <w:rPr>
          <w:rFonts w:ascii="仿宋" w:eastAsia="仿宋" w:hAnsi="仿宋" w:cs="仿宋" w:hint="eastAsia"/>
          <w:sz w:val="32"/>
          <w:szCs w:val="32"/>
        </w:rPr>
        <w:t>七、 对涉及医疗质量、技术的医疗纠纷处理结束后，科内或院内要及时组织讨论，分清责任，找出差距，提出整改措施。</w:t>
      </w:r>
      <w:r w:rsidRPr="007D154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7D1547">
        <w:rPr>
          <w:rFonts w:ascii="仿宋" w:eastAsia="仿宋" w:hAnsi="仿宋" w:cs="仿宋" w:hint="eastAsia"/>
          <w:sz w:val="32"/>
          <w:szCs w:val="32"/>
        </w:rPr>
        <w:t>八、 我院医疗纠纷处理通常有四种途径：一是医患双方协商解决；二是通过省医疗纠纷调解委员会进行调解；三是卫生行政部门委托进行医疗事故技术鉴定；四是通过法律途径解决纠纷。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0A256A">
        <w:rPr>
          <w:rFonts w:ascii="黑体" w:eastAsia="黑体" w:hAnsi="黑体" w:hint="eastAsia"/>
          <w:sz w:val="32"/>
          <w:szCs w:val="32"/>
        </w:rPr>
        <w:t>八、办理时限</w:t>
      </w:r>
    </w:p>
    <w:p w:rsidR="00EC1117" w:rsidRPr="000A256A" w:rsidRDefault="003C7700" w:rsidP="000A256A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 w:hint="eastAsia"/>
          <w:sz w:val="32"/>
          <w:szCs w:val="32"/>
        </w:rPr>
        <w:lastRenderedPageBreak/>
        <w:t>自信息形成或者变更之日起20个工作日内予以公开</w:t>
      </w:r>
    </w:p>
    <w:p w:rsidR="00EC1117" w:rsidRDefault="000A256A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九、咨询方式</w:t>
      </w:r>
    </w:p>
    <w:p w:rsidR="003C7700" w:rsidRDefault="003C7700" w:rsidP="003C770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/>
          <w:sz w:val="32"/>
          <w:szCs w:val="32"/>
        </w:rPr>
        <w:t>0356-2211736</w:t>
      </w:r>
    </w:p>
    <w:p w:rsidR="00EC1117" w:rsidRDefault="000A256A" w:rsidP="003C7700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23579F">
        <w:rPr>
          <w:rFonts w:ascii="黑体" w:eastAsia="黑体" w:hAnsi="黑体" w:hint="eastAsia"/>
          <w:sz w:val="32"/>
          <w:szCs w:val="32"/>
        </w:rPr>
        <w:t>、监督投诉渠道</w:t>
      </w:r>
    </w:p>
    <w:p w:rsidR="007D1547" w:rsidRDefault="007D1547" w:rsidP="007D1547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D1547">
        <w:rPr>
          <w:rFonts w:ascii="仿宋" w:eastAsia="仿宋" w:hAnsi="仿宋" w:cs="仿宋"/>
          <w:sz w:val="32"/>
          <w:szCs w:val="32"/>
        </w:rPr>
        <w:t>0356-3032224</w:t>
      </w:r>
    </w:p>
    <w:p w:rsidR="00EC1117" w:rsidRDefault="00EC1117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EC1117" w:rsidRDefault="00EC1117">
      <w:pPr>
        <w:autoSpaceDE w:val="0"/>
        <w:autoSpaceDN w:val="0"/>
        <w:adjustRightInd w:val="0"/>
        <w:spacing w:line="600" w:lineRule="exact"/>
        <w:rPr>
          <w:rFonts w:ascii="宋体" w:hAnsi="宋体" w:cs="宋体"/>
          <w:color w:val="000000"/>
          <w:sz w:val="36"/>
          <w:szCs w:val="36"/>
        </w:rPr>
      </w:pPr>
    </w:p>
    <w:p w:rsidR="00EC1117" w:rsidRDefault="00EC111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color w:val="000000"/>
          <w:sz w:val="36"/>
          <w:szCs w:val="36"/>
        </w:rPr>
      </w:pPr>
    </w:p>
    <w:p w:rsidR="00EC1117" w:rsidRPr="003C7700" w:rsidRDefault="00EC1117" w:rsidP="003C7700">
      <w:pPr>
        <w:ind w:right="420"/>
        <w:rPr>
          <w:lang w:val="zh-CN"/>
        </w:rPr>
      </w:pPr>
    </w:p>
    <w:sectPr w:rsidR="00EC1117" w:rsidRPr="003C7700" w:rsidSect="00EC1117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CBE862"/>
    <w:multiLevelType w:val="singleLevel"/>
    <w:tmpl w:val="C8CBE862"/>
    <w:lvl w:ilvl="0">
      <w:start w:val="1"/>
      <w:numFmt w:val="chineseCounting"/>
      <w:suff w:val="nothing"/>
      <w:lvlText w:val="%1、"/>
      <w:lvlJc w:val="left"/>
      <w:pPr>
        <w:ind w:left="567" w:firstLine="0"/>
      </w:pPr>
      <w:rPr>
        <w:rFonts w:hint="eastAsia"/>
      </w:rPr>
    </w:lvl>
  </w:abstractNum>
  <w:abstractNum w:abstractNumId="1">
    <w:nsid w:val="03921CE9"/>
    <w:multiLevelType w:val="hybridMultilevel"/>
    <w:tmpl w:val="435202D2"/>
    <w:lvl w:ilvl="0" w:tplc="B32409A4">
      <w:start w:val="1"/>
      <w:numFmt w:val="japaneseCounting"/>
      <w:lvlText w:val="%1、"/>
      <w:lvlJc w:val="left"/>
      <w:pPr>
        <w:ind w:left="1227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7DE79F4"/>
    <w:multiLevelType w:val="singleLevel"/>
    <w:tmpl w:val="17DE79F4"/>
    <w:lvl w:ilvl="0">
      <w:start w:val="1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92361E5"/>
    <w:multiLevelType w:val="singleLevel"/>
    <w:tmpl w:val="192361E5"/>
    <w:lvl w:ilvl="0">
      <w:start w:val="17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2243F"/>
    <w:rsid w:val="000A256A"/>
    <w:rsid w:val="000E1E60"/>
    <w:rsid w:val="00123548"/>
    <w:rsid w:val="0023579F"/>
    <w:rsid w:val="002F36A1"/>
    <w:rsid w:val="003C7700"/>
    <w:rsid w:val="00586AC2"/>
    <w:rsid w:val="006F0028"/>
    <w:rsid w:val="007D1547"/>
    <w:rsid w:val="009C27D7"/>
    <w:rsid w:val="00EC1117"/>
    <w:rsid w:val="00EF344E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qFormat/>
    <w:rsid w:val="00EC11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unhideWhenUsed/>
    <w:rsid w:val="003C77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成庆兵</dc:creator>
  <cp:lastModifiedBy>Administrator</cp:lastModifiedBy>
  <cp:revision>4</cp:revision>
  <dcterms:created xsi:type="dcterms:W3CDTF">2021-08-27T02:44:00Z</dcterms:created>
  <dcterms:modified xsi:type="dcterms:W3CDTF">2021-08-27T09:52:00Z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